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1" w:rsidRDefault="00301DE1" w:rsidP="00301DE1">
      <w:pPr>
        <w:jc w:val="center"/>
        <w:rPr>
          <w:rFonts w:ascii="Garamond" w:hAnsi="Garamond"/>
          <w:lang w:val="en-GB"/>
        </w:rPr>
      </w:pPr>
      <w:r>
        <w:rPr>
          <w:rFonts w:ascii="Garamond" w:hAnsi="Garamond"/>
          <w:noProof/>
        </w:rPr>
        <w:drawing>
          <wp:inline distT="0" distB="0" distL="0" distR="0">
            <wp:extent cx="1599881" cy="324000"/>
            <wp:effectExtent l="0" t="0" r="635" b="0"/>
            <wp:docPr id="3" name="Picture 3" descr="C:\Users\1jasj101\Desktop\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jasj101\Desktop\logo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8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E1" w:rsidRPr="000577E4" w:rsidRDefault="00301DE1" w:rsidP="00301DE1">
      <w:pPr>
        <w:rPr>
          <w:rFonts w:ascii="Garamond" w:hAnsi="Garamond"/>
          <w:lang w:val="en-GB"/>
        </w:rPr>
      </w:pPr>
    </w:p>
    <w:p w:rsidR="00301DE1" w:rsidRPr="000577E4" w:rsidRDefault="00301DE1" w:rsidP="00301DE1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bg-BG"/>
        </w:rPr>
        <w:t>МЕМОРАНДУМ ЗА РАЗБИРАТЕЛСТВО</w:t>
      </w:r>
      <w:r w:rsidRPr="000577E4">
        <w:rPr>
          <w:rFonts w:ascii="Garamond" w:hAnsi="Garamond"/>
          <w:b/>
          <w:lang w:val="en-GB"/>
        </w:rPr>
        <w:t xml:space="preserve"> </w:t>
      </w:r>
    </w:p>
    <w:p w:rsidR="00301DE1" w:rsidRPr="000577E4" w:rsidRDefault="00301DE1" w:rsidP="00301DE1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bg-BG"/>
        </w:rPr>
        <w:t xml:space="preserve">МЕЖДУ ОРГАНИЗАЦИИТЕ НА МЕЖДУНАРОДНИТЕ ПРЕВОЗВАЧИ НА НОВОПРИЕТИТЕ ДЪРЖАВИ ОТ 2004 Г. НАСАМ, ФОРМИРАЩИ „АЛИАНС ЗА БЪДЕЩЕТО НА ТРАНСПОРТА” </w:t>
      </w:r>
    </w:p>
    <w:p w:rsidR="00301DE1" w:rsidRPr="000577E4" w:rsidRDefault="00301DE1" w:rsidP="00301DE1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bg-BG"/>
        </w:rPr>
        <w:t>ВАРШАВА</w:t>
      </w:r>
      <w:r w:rsidRPr="000577E4">
        <w:rPr>
          <w:rFonts w:ascii="Garamond" w:hAnsi="Garamond"/>
          <w:b/>
          <w:lang w:val="en-GB"/>
        </w:rPr>
        <w:t>, 28.04.2017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>Съюзът на международните превозвачи, България, Транспорт и Логистика Полша</w:t>
      </w:r>
      <w:r w:rsidR="0074435E">
        <w:rPr>
          <w:rFonts w:ascii="Garamond" w:hAnsi="Garamond" w:cs="Arial"/>
          <w:color w:val="000000"/>
          <w:lang w:val="bg-BG" w:eastAsia="pl-PL"/>
        </w:rPr>
        <w:t xml:space="preserve"> (</w:t>
      </w:r>
      <w:r w:rsidR="0074435E">
        <w:rPr>
          <w:rFonts w:ascii="Garamond" w:hAnsi="Garamond" w:cs="Arial"/>
          <w:color w:val="000000"/>
          <w:lang w:eastAsia="pl-PL"/>
        </w:rPr>
        <w:t>TLP)</w:t>
      </w:r>
      <w:r>
        <w:rPr>
          <w:rFonts w:ascii="Garamond" w:hAnsi="Garamond" w:cs="Arial"/>
          <w:color w:val="000000"/>
          <w:lang w:val="bg-BG" w:eastAsia="pl-PL"/>
        </w:rPr>
        <w:t>, Литовската национална организация на автомобилните превозвачи (</w:t>
      </w:r>
      <w:proofErr w:type="spellStart"/>
      <w:r>
        <w:rPr>
          <w:rFonts w:ascii="Garamond" w:hAnsi="Garamond" w:cs="Arial"/>
          <w:color w:val="000000"/>
          <w:lang w:eastAsia="pl-PL"/>
        </w:rPr>
        <w:t>Linava</w:t>
      </w:r>
      <w:proofErr w:type="spellEnd"/>
      <w:r>
        <w:rPr>
          <w:rFonts w:ascii="Garamond" w:hAnsi="Garamond" w:cs="Arial"/>
          <w:color w:val="000000"/>
          <w:lang w:eastAsia="pl-PL"/>
        </w:rPr>
        <w:t xml:space="preserve">), </w:t>
      </w:r>
      <w:r>
        <w:rPr>
          <w:rFonts w:ascii="Garamond" w:hAnsi="Garamond" w:cs="Arial"/>
          <w:color w:val="000000"/>
          <w:lang w:val="bg-BG" w:eastAsia="pl-PL"/>
        </w:rPr>
        <w:t xml:space="preserve"> Румънската асоциация за международен автомобилен транспорт (</w:t>
      </w:r>
      <w:r>
        <w:rPr>
          <w:rFonts w:ascii="Garamond" w:hAnsi="Garamond" w:cs="Arial"/>
          <w:color w:val="000000"/>
          <w:lang w:eastAsia="pl-PL"/>
        </w:rPr>
        <w:t>AFTRI)</w:t>
      </w:r>
      <w:r>
        <w:rPr>
          <w:rFonts w:ascii="Garamond" w:hAnsi="Garamond" w:cs="Arial"/>
          <w:color w:val="000000"/>
          <w:lang w:val="bg-BG" w:eastAsia="pl-PL"/>
        </w:rPr>
        <w:t xml:space="preserve"> и Сдружението на хърватските автомобилни превозвачи</w:t>
      </w:r>
      <w:r w:rsidR="0074435E">
        <w:rPr>
          <w:rFonts w:ascii="Garamond" w:hAnsi="Garamond" w:cs="Arial"/>
          <w:color w:val="000000"/>
          <w:lang w:val="bg-BG" w:eastAsia="pl-PL"/>
        </w:rPr>
        <w:t xml:space="preserve"> </w:t>
      </w:r>
      <w:r>
        <w:rPr>
          <w:rFonts w:ascii="Garamond" w:hAnsi="Garamond" w:cs="Arial"/>
          <w:color w:val="000000"/>
          <w:lang w:val="bg-BG" w:eastAsia="pl-PL"/>
        </w:rPr>
        <w:t>инициираха вътрешна дискусия на настоящата правна и политическа ситуация в международния транспортен сектор на 28.04.2017 във Варшава, осъществена по време на среща на международните превозвачи от централна и Източна Европа (по-нататък „Организациите”)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Целта на срещата беше да се учреди платформа за редовно сътрудничество и обмяна на информация между Организациите, свързана с предстоящите промени в транспортния сектор и други законодателни дейности на европейско и на местно ниво, които биха могли да застрашат нормалното функциониране на единния пазар.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</w:t>
      </w:r>
      <w:r w:rsidR="0074435E">
        <w:rPr>
          <w:rFonts w:ascii="Garamond" w:hAnsi="Garamond" w:cs="Arial"/>
          <w:color w:val="000000"/>
          <w:lang w:val="bg-BG" w:eastAsia="pl-PL"/>
        </w:rPr>
        <w:t>ациите са с нестопанска цел,</w:t>
      </w:r>
      <w:r>
        <w:rPr>
          <w:rFonts w:ascii="Garamond" w:hAnsi="Garamond" w:cs="Arial"/>
          <w:color w:val="000000"/>
          <w:lang w:val="bg-BG" w:eastAsia="pl-PL"/>
        </w:rPr>
        <w:t xml:space="preserve"> управляват</w:t>
      </w:r>
      <w:r w:rsidR="0074435E">
        <w:rPr>
          <w:rFonts w:ascii="Garamond" w:hAnsi="Garamond" w:cs="Arial"/>
          <w:color w:val="000000"/>
          <w:lang w:val="bg-BG" w:eastAsia="pl-PL"/>
        </w:rPr>
        <w:t xml:space="preserve"> се</w:t>
      </w:r>
      <w:r>
        <w:rPr>
          <w:rFonts w:ascii="Garamond" w:hAnsi="Garamond" w:cs="Arial"/>
          <w:color w:val="000000"/>
          <w:lang w:val="bg-BG" w:eastAsia="pl-PL"/>
        </w:rPr>
        <w:t xml:space="preserve"> самостоятелно и провеждат своята организационна дейност независимо както от правителствените, така и от местните власти, а също така и от други организации. 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ВЗЕМАЙКИ ПРЕДВИД, че мисията на Организациите е, в частност, да предприемат действия за елиминиране на пречките за </w:t>
      </w:r>
      <w:r w:rsidR="0074435E">
        <w:rPr>
          <w:rFonts w:ascii="Garamond" w:hAnsi="Garamond" w:cs="Arial"/>
          <w:color w:val="000000"/>
          <w:lang w:val="bg-BG" w:eastAsia="pl-PL"/>
        </w:rPr>
        <w:t>прове</w:t>
      </w:r>
      <w:r w:rsidR="002942AE">
        <w:rPr>
          <w:rFonts w:ascii="Garamond" w:hAnsi="Garamond" w:cs="Arial"/>
          <w:color w:val="000000"/>
          <w:lang w:val="bg-BG" w:eastAsia="pl-PL"/>
        </w:rPr>
        <w:t>ж</w:t>
      </w:r>
      <w:r w:rsidR="0074435E">
        <w:rPr>
          <w:rFonts w:ascii="Garamond" w:hAnsi="Garamond" w:cs="Arial"/>
          <w:color w:val="000000"/>
          <w:lang w:val="bg-BG" w:eastAsia="pl-PL"/>
        </w:rPr>
        <w:t>дане</w:t>
      </w:r>
      <w:r>
        <w:rPr>
          <w:rFonts w:ascii="Garamond" w:hAnsi="Garamond" w:cs="Arial"/>
          <w:color w:val="000000"/>
          <w:lang w:val="bg-BG" w:eastAsia="pl-PL"/>
        </w:rPr>
        <w:t xml:space="preserve"> на бизнеса и основната дейност в сферата на вътрешния и международния автомобилен транспорт, транспорта за собствени нужди, изпращането на стоки и логистика, и да обменят добри практики в транспортния сектор относно </w:t>
      </w:r>
      <w:r w:rsidR="005E43F6">
        <w:rPr>
          <w:rFonts w:ascii="Garamond" w:hAnsi="Garamond" w:cs="Arial"/>
          <w:color w:val="000000"/>
          <w:lang w:val="bg-BG" w:eastAsia="pl-PL"/>
        </w:rPr>
        <w:t xml:space="preserve">условията на </w:t>
      </w:r>
      <w:r>
        <w:rPr>
          <w:rFonts w:ascii="Garamond" w:hAnsi="Garamond" w:cs="Arial"/>
          <w:color w:val="000000"/>
          <w:lang w:val="bg-BG" w:eastAsia="pl-PL"/>
        </w:rPr>
        <w:t>назнач</w:t>
      </w:r>
      <w:r w:rsidR="005E43F6">
        <w:rPr>
          <w:rFonts w:ascii="Garamond" w:hAnsi="Garamond" w:cs="Arial"/>
          <w:color w:val="000000"/>
          <w:lang w:val="bg-BG" w:eastAsia="pl-PL"/>
        </w:rPr>
        <w:t>аването на международни шофьори.</w:t>
      </w:r>
    </w:p>
    <w:p w:rsidR="00301DE1" w:rsidRPr="005E43F6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Организациите желаят да се фокусират върху защитата и подобряването на условията на работа за работниците в транспортния сектор, които следва да съответстват на целите на свободното движение на стоки, хора, услуги и капитал</w:t>
      </w:r>
      <w:r w:rsidR="00294D82">
        <w:rPr>
          <w:rFonts w:ascii="Garamond" w:hAnsi="Garamond" w:cs="Arial"/>
          <w:color w:val="000000"/>
          <w:lang w:val="bg-BG" w:eastAsia="pl-PL"/>
        </w:rPr>
        <w:t>.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ВЗЕМАЙКИ ПРЕДВИД, че Организациите желаят да обменят добри практики сред своите членове, свързани с осигуряването на висока </w:t>
      </w:r>
      <w:proofErr w:type="spellStart"/>
      <w:r>
        <w:rPr>
          <w:rFonts w:ascii="Garamond" w:hAnsi="Garamond" w:cs="Arial"/>
          <w:color w:val="000000"/>
          <w:lang w:val="bg-BG" w:eastAsia="pl-PL"/>
        </w:rPr>
        <w:t>назначаемост</w:t>
      </w:r>
      <w:proofErr w:type="spellEnd"/>
      <w:r>
        <w:rPr>
          <w:rFonts w:ascii="Garamond" w:hAnsi="Garamond" w:cs="Arial"/>
          <w:color w:val="000000"/>
          <w:lang w:val="bg-BG" w:eastAsia="pl-PL"/>
        </w:rPr>
        <w:t xml:space="preserve"> на международни шофьори в техните държави.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организациите възнамеряват да обърнат специално внимание на заси</w:t>
      </w:r>
      <w:r w:rsidR="005B30A6">
        <w:rPr>
          <w:rFonts w:ascii="Garamond" w:hAnsi="Garamond" w:cs="Arial"/>
          <w:color w:val="000000"/>
          <w:lang w:val="bg-BG" w:eastAsia="pl-PL"/>
        </w:rPr>
        <w:t>лването на диалога със социални</w:t>
      </w:r>
      <w:r>
        <w:rPr>
          <w:rFonts w:ascii="Garamond" w:hAnsi="Garamond" w:cs="Arial"/>
          <w:color w:val="000000"/>
          <w:lang w:val="bg-BG" w:eastAsia="pl-PL"/>
        </w:rPr>
        <w:t>те партньори на местно и европейско ниво, в частност с търговските съюзи в транспорта.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</w:t>
      </w:r>
      <w:r>
        <w:rPr>
          <w:rFonts w:ascii="Garamond" w:hAnsi="Garamond" w:cs="Arial"/>
          <w:color w:val="000000"/>
          <w:lang w:val="bg-BG" w:eastAsia="pl-PL"/>
        </w:rPr>
        <w:t xml:space="preserve">Организациите подчертават, че активният диалог с представителите на международните шофьори допринася за дискусията относно условията на работа в транспорта. </w:t>
      </w:r>
    </w:p>
    <w:p w:rsidR="00301DE1" w:rsidRPr="008809A7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lastRenderedPageBreak/>
        <w:t>ВЗЕМАЙКИ ПРЕДВИД, че Организациите възнамеряват да създадат алианс (по-нататък „Алиансът”), за да защитават правата и законните интереси на международните превозвачи в своите държави относно транспортното и социалното законодателство в Европейския съюз, както и да развиват международното сътрудничество на Организациите и да увеличат своето присъствие в институциите на ЕС;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Организациите не подкрепят европейски или местни правила, които пряко или непряко могат да доведат до ситуация, в която съществуващите свободи на ЕС могат да се окажат илюзорни и по-малко атрактивни за бизнеса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(C-19/92)</w:t>
      </w:r>
      <w:r>
        <w:rPr>
          <w:rFonts w:ascii="Garamond" w:hAnsi="Garamond" w:cs="Arial"/>
          <w:color w:val="000000"/>
          <w:lang w:val="bg-BG" w:eastAsia="pl-PL"/>
        </w:rPr>
        <w:t xml:space="preserve"> или по всякакъв начин да засегнат свободното движение на стоки или да представляват мерки, еквивалентни на забранените количествени ограничения. </w:t>
      </w:r>
    </w:p>
    <w:p w:rsidR="00301DE1" w:rsidRPr="000577E4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Организациите вече са инициирали конкретни правни действия за запазване на свободното движение на услуги и стоки в ЕС, застрашено от не</w:t>
      </w:r>
      <w:r w:rsidR="009569B7">
        <w:rPr>
          <w:rFonts w:ascii="Garamond" w:hAnsi="Garamond" w:cs="Arial"/>
          <w:color w:val="000000"/>
          <w:lang w:val="bg-BG" w:eastAsia="pl-PL"/>
        </w:rPr>
        <w:t>мските, френските и австрий</w:t>
      </w:r>
      <w:r>
        <w:rPr>
          <w:rFonts w:ascii="Garamond" w:hAnsi="Garamond" w:cs="Arial"/>
          <w:color w:val="000000"/>
          <w:lang w:val="bg-BG" w:eastAsia="pl-PL"/>
        </w:rPr>
        <w:t>с</w:t>
      </w:r>
      <w:r w:rsidR="009569B7">
        <w:rPr>
          <w:rFonts w:ascii="Garamond" w:hAnsi="Garamond" w:cs="Arial"/>
          <w:color w:val="000000"/>
          <w:lang w:val="bg-BG" w:eastAsia="pl-PL"/>
        </w:rPr>
        <w:t>к</w:t>
      </w:r>
      <w:r>
        <w:rPr>
          <w:rFonts w:ascii="Garamond" w:hAnsi="Garamond" w:cs="Arial"/>
          <w:color w:val="000000"/>
          <w:lang w:val="bg-BG" w:eastAsia="pl-PL"/>
        </w:rPr>
        <w:t>ите правила, като</w:t>
      </w:r>
      <w:r w:rsidRPr="0044081E">
        <w:rPr>
          <w:rFonts w:ascii="Garamond" w:hAnsi="Garamond" w:cs="Arial"/>
          <w:color w:val="000000"/>
          <w:lang w:val="en-GB" w:eastAsia="pl-PL"/>
        </w:rPr>
        <w:t xml:space="preserve"> </w:t>
      </w:r>
      <w:r w:rsidR="00ED3DEC">
        <w:rPr>
          <w:rFonts w:ascii="Garamond" w:hAnsi="Garamond" w:cs="Arial"/>
          <w:color w:val="000000"/>
          <w:lang w:val="bg-BG" w:eastAsia="pl-PL"/>
        </w:rPr>
        <w:t>Организациите са подали</w:t>
      </w:r>
      <w:r>
        <w:rPr>
          <w:rFonts w:ascii="Garamond" w:hAnsi="Garamond" w:cs="Arial"/>
          <w:color w:val="000000"/>
          <w:lang w:val="bg-BG" w:eastAsia="pl-PL"/>
        </w:rPr>
        <w:t xml:space="preserve"> съответните искове до Европейската комисия относно френския закон 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No 2015-990 </w:t>
      </w:r>
      <w:r>
        <w:rPr>
          <w:rFonts w:ascii="Garamond" w:hAnsi="Garamond" w:cs="Arial"/>
          <w:color w:val="000000"/>
          <w:lang w:val="bg-BG" w:eastAsia="pl-PL"/>
        </w:rPr>
        <w:t xml:space="preserve">за растежа, дейността и равните икономически възможности </w:t>
      </w:r>
      <w:r w:rsidRPr="000577E4">
        <w:rPr>
          <w:rFonts w:ascii="Garamond" w:hAnsi="Garamond" w:cs="Arial"/>
          <w:color w:val="000000"/>
          <w:lang w:val="en-GB" w:eastAsia="pl-PL"/>
        </w:rPr>
        <w:t>(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Loi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 n° 2015-990 du 6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août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 2015 pour la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croissance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,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l'activité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 et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l'égalité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 des chances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économiques</w:t>
      </w:r>
      <w:proofErr w:type="spellEnd"/>
      <w:r w:rsidRPr="000577E4">
        <w:rPr>
          <w:rFonts w:ascii="Garamond" w:hAnsi="Garamond" w:cs="Arial"/>
          <w:color w:val="000000"/>
          <w:lang w:val="en-GB" w:eastAsia="pl-PL"/>
        </w:rPr>
        <w:t xml:space="preserve">) </w:t>
      </w:r>
      <w:r>
        <w:rPr>
          <w:rFonts w:ascii="Garamond" w:hAnsi="Garamond" w:cs="Arial"/>
          <w:color w:val="000000"/>
          <w:lang w:val="bg-BG" w:eastAsia="pl-PL"/>
        </w:rPr>
        <w:t xml:space="preserve">от 6 август 2015, по-точно член 281 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I, </w:t>
      </w:r>
      <w:r>
        <w:rPr>
          <w:rFonts w:ascii="Garamond" w:hAnsi="Garamond" w:cs="Arial"/>
          <w:color w:val="000000"/>
          <w:lang w:val="bg-BG" w:eastAsia="pl-PL"/>
        </w:rPr>
        <w:t>френския указ</w:t>
      </w:r>
      <w:r>
        <w:rPr>
          <w:rFonts w:ascii="Garamond" w:hAnsi="Garamond" w:cs="Arial"/>
          <w:color w:val="000000"/>
          <w:lang w:val="en-GB" w:eastAsia="pl-PL"/>
        </w:rPr>
        <w:t xml:space="preserve"> No 2016-418 </w:t>
      </w:r>
      <w:r>
        <w:rPr>
          <w:rFonts w:ascii="Garamond" w:hAnsi="Garamond" w:cs="Arial"/>
          <w:color w:val="000000"/>
          <w:lang w:val="bg-BG" w:eastAsia="pl-PL"/>
        </w:rPr>
        <w:t>от</w:t>
      </w:r>
      <w:r>
        <w:rPr>
          <w:rFonts w:ascii="Garamond" w:hAnsi="Garamond" w:cs="Arial"/>
          <w:color w:val="000000"/>
          <w:lang w:val="en-GB" w:eastAsia="pl-PL"/>
        </w:rPr>
        <w:t xml:space="preserve"> 7 </w:t>
      </w:r>
      <w:r>
        <w:rPr>
          <w:rFonts w:ascii="Garamond" w:hAnsi="Garamond" w:cs="Arial"/>
          <w:color w:val="000000"/>
          <w:lang w:val="bg-BG" w:eastAsia="pl-PL"/>
        </w:rPr>
        <w:t>април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2016</w:t>
      </w:r>
      <w:r>
        <w:rPr>
          <w:rFonts w:ascii="Garamond" w:hAnsi="Garamond" w:cs="Arial"/>
          <w:color w:val="000000"/>
          <w:lang w:val="bg-BG" w:eastAsia="pl-PL"/>
        </w:rPr>
        <w:t>, адаптиращ Глава</w:t>
      </w:r>
      <w:r>
        <w:rPr>
          <w:rFonts w:ascii="Garamond" w:hAnsi="Garamond" w:cs="Arial"/>
          <w:color w:val="000000"/>
          <w:lang w:val="en-GB" w:eastAsia="pl-PL"/>
        </w:rPr>
        <w:t xml:space="preserve"> VI </w:t>
      </w:r>
      <w:r>
        <w:rPr>
          <w:rFonts w:ascii="Garamond" w:hAnsi="Garamond" w:cs="Arial"/>
          <w:color w:val="000000"/>
          <w:lang w:val="bg-BG" w:eastAsia="pl-PL"/>
        </w:rPr>
        <w:t>от книга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II </w:t>
      </w:r>
      <w:r>
        <w:rPr>
          <w:rFonts w:ascii="Garamond" w:hAnsi="Garamond" w:cs="Arial"/>
          <w:color w:val="000000"/>
          <w:lang w:val="bg-BG" w:eastAsia="pl-PL"/>
        </w:rPr>
        <w:t>на първата част от Кодекса на труда към транспортните фирми, командироващи работници в автомобилния и водния транспорт на тяхна територия и видоизменящ Код</w:t>
      </w:r>
      <w:r w:rsidR="00BF4C71">
        <w:rPr>
          <w:rFonts w:ascii="Garamond" w:hAnsi="Garamond" w:cs="Arial"/>
          <w:color w:val="000000"/>
          <w:lang w:val="bg-BG" w:eastAsia="pl-PL"/>
        </w:rPr>
        <w:t>екса на транспорта, австрийския</w:t>
      </w:r>
      <w:r>
        <w:rPr>
          <w:rFonts w:ascii="Garamond" w:hAnsi="Garamond" w:cs="Arial"/>
          <w:color w:val="000000"/>
          <w:lang w:val="bg-BG" w:eastAsia="pl-PL"/>
        </w:rPr>
        <w:t xml:space="preserve"> закон за борба със социалния дъмпинг </w:t>
      </w:r>
      <w:r w:rsidRPr="000577E4">
        <w:rPr>
          <w:rFonts w:ascii="Garamond" w:hAnsi="Garamond" w:cs="Arial"/>
          <w:color w:val="000000"/>
          <w:lang w:val="en-GB" w:eastAsia="pl-PL"/>
        </w:rPr>
        <w:t>(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Lohn</w:t>
      </w:r>
      <w:proofErr w:type="spellEnd"/>
      <w:r w:rsidRPr="000577E4">
        <w:rPr>
          <w:rFonts w:ascii="Garamond" w:hAnsi="Garamond" w:cs="Arial"/>
          <w:i/>
          <w:color w:val="000000"/>
          <w:lang w:val="en-GB" w:eastAsia="pl-PL"/>
        </w:rPr>
        <w:t xml:space="preserve">-und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Sozialdumping-Bekämpfungsgesetz</w:t>
      </w:r>
      <w:proofErr w:type="spellEnd"/>
      <w:r w:rsidRPr="000577E4">
        <w:rPr>
          <w:rFonts w:ascii="Garamond" w:hAnsi="Garamond" w:cs="Arial"/>
          <w:color w:val="000000"/>
          <w:lang w:val="en-GB" w:eastAsia="pl-PL"/>
        </w:rPr>
        <w:t>)</w:t>
      </w:r>
      <w:r>
        <w:rPr>
          <w:rFonts w:ascii="Garamond" w:hAnsi="Garamond" w:cs="Arial"/>
          <w:color w:val="000000"/>
          <w:lang w:val="bg-BG" w:eastAsia="pl-PL"/>
        </w:rPr>
        <w:t>, както и иск до френския Върховен административен съд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(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Conseil</w:t>
      </w:r>
      <w:proofErr w:type="spellEnd"/>
      <w:r w:rsidR="00ED3DEC">
        <w:rPr>
          <w:rFonts w:ascii="Garamond" w:hAnsi="Garamond" w:cs="Arial"/>
          <w:i/>
          <w:color w:val="000000"/>
          <w:lang w:val="bg-BG" w:eastAsia="pl-PL"/>
        </w:rPr>
        <w:t xml:space="preserve"> </w:t>
      </w:r>
      <w:proofErr w:type="spellStart"/>
      <w:r w:rsidRPr="000577E4">
        <w:rPr>
          <w:rFonts w:ascii="Garamond" w:hAnsi="Garamond" w:cs="Arial"/>
          <w:i/>
          <w:color w:val="000000"/>
          <w:lang w:val="en-GB" w:eastAsia="pl-PL"/>
        </w:rPr>
        <w:t>d’Etat</w:t>
      </w:r>
      <w:proofErr w:type="spellEnd"/>
      <w:r w:rsidRPr="000577E4">
        <w:rPr>
          <w:rFonts w:ascii="Garamond" w:hAnsi="Garamond" w:cs="Arial"/>
          <w:color w:val="000000"/>
          <w:lang w:val="en-GB" w:eastAsia="pl-PL"/>
        </w:rPr>
        <w:t xml:space="preserve">) </w:t>
      </w:r>
      <w:r>
        <w:rPr>
          <w:rFonts w:ascii="Garamond" w:hAnsi="Garamond" w:cs="Arial"/>
          <w:color w:val="000000"/>
          <w:lang w:val="bg-BG" w:eastAsia="pl-PL"/>
        </w:rPr>
        <w:t>относно Указ</w:t>
      </w:r>
      <w:r>
        <w:rPr>
          <w:rFonts w:ascii="Garamond" w:hAnsi="Garamond" w:cs="Arial"/>
          <w:color w:val="000000"/>
          <w:lang w:val="en-GB" w:eastAsia="pl-PL"/>
        </w:rPr>
        <w:t xml:space="preserve"> No 2016-418 </w:t>
      </w:r>
      <w:r>
        <w:rPr>
          <w:rFonts w:ascii="Garamond" w:hAnsi="Garamond" w:cs="Arial"/>
          <w:color w:val="000000"/>
          <w:lang w:val="bg-BG" w:eastAsia="pl-PL"/>
        </w:rPr>
        <w:t>от</w:t>
      </w:r>
      <w:r>
        <w:rPr>
          <w:rFonts w:ascii="Garamond" w:hAnsi="Garamond" w:cs="Arial"/>
          <w:color w:val="000000"/>
          <w:lang w:val="en-GB" w:eastAsia="pl-PL"/>
        </w:rPr>
        <w:t xml:space="preserve"> 7 </w:t>
      </w:r>
      <w:r>
        <w:rPr>
          <w:rFonts w:ascii="Garamond" w:hAnsi="Garamond" w:cs="Arial"/>
          <w:color w:val="000000"/>
          <w:lang w:val="bg-BG" w:eastAsia="pl-PL"/>
        </w:rPr>
        <w:t>април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2016. </w:t>
      </w:r>
      <w:r>
        <w:rPr>
          <w:rFonts w:ascii="Garamond" w:hAnsi="Garamond" w:cs="Arial"/>
          <w:color w:val="000000"/>
          <w:lang w:val="bg-BG" w:eastAsia="pl-PL"/>
        </w:rPr>
        <w:t>Оспорваните норми противоречат на създаването на единна транспортн</w:t>
      </w:r>
      <w:r w:rsidR="00A5639F">
        <w:rPr>
          <w:rFonts w:ascii="Garamond" w:hAnsi="Garamond" w:cs="Arial"/>
          <w:color w:val="000000"/>
          <w:lang w:val="bg-BG" w:eastAsia="pl-PL"/>
        </w:rPr>
        <w:t>а област и водят до фрагментиране</w:t>
      </w:r>
      <w:r>
        <w:rPr>
          <w:rFonts w:ascii="Garamond" w:hAnsi="Garamond" w:cs="Arial"/>
          <w:color w:val="000000"/>
          <w:lang w:val="bg-BG" w:eastAsia="pl-PL"/>
        </w:rPr>
        <w:t xml:space="preserve"> на вътрешния пазар на ЕС.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Организациите възнамеряват да създадат Меморандум за разбирателство с правила за сътрудничество помежду си под формата на Алианс с цел най-ефективно представяне на техните гледни точки за транспортните и социалните проблеми, обект на законодателната дейн</w:t>
      </w:r>
      <w:r w:rsidR="006B3742">
        <w:rPr>
          <w:rFonts w:ascii="Garamond" w:hAnsi="Garamond" w:cs="Arial"/>
          <w:color w:val="000000"/>
          <w:lang w:val="bg-BG" w:eastAsia="pl-PL"/>
        </w:rPr>
        <w:t>о</w:t>
      </w:r>
      <w:r>
        <w:rPr>
          <w:rFonts w:ascii="Garamond" w:hAnsi="Garamond" w:cs="Arial"/>
          <w:color w:val="000000"/>
          <w:lang w:val="bg-BG" w:eastAsia="pl-PL"/>
        </w:rPr>
        <w:t xml:space="preserve">ст на европейско и местно ниво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>ВЗЕМАЙКИ ПРЕДВИД, че Меморандумът и Алиансът не ограничават правото на Организациите да следват инструкциите на своите членове относно политическите и правните въпроси в аспекта, описан в този Меморандум, както и индивидуалните дейности на Организациите съгласно техните задължения, предвидени в Уставите</w:t>
      </w:r>
      <w:r w:rsidR="00E40069">
        <w:rPr>
          <w:rFonts w:ascii="Garamond" w:hAnsi="Garamond" w:cs="Arial"/>
          <w:color w:val="000000"/>
          <w:lang w:val="bg-BG" w:eastAsia="pl-PL"/>
        </w:rPr>
        <w:t>,</w:t>
      </w:r>
      <w:r>
        <w:rPr>
          <w:rFonts w:ascii="Garamond" w:hAnsi="Garamond" w:cs="Arial"/>
          <w:color w:val="000000"/>
          <w:lang w:val="bg-BG" w:eastAsia="pl-PL"/>
        </w:rPr>
        <w:t xml:space="preserve"> или обвързващите норми на местното право.</w:t>
      </w:r>
      <w:r w:rsidRPr="000577E4">
        <w:rPr>
          <w:rFonts w:ascii="Garamond" w:hAnsi="Garamond" w:cs="Arial"/>
          <w:color w:val="000000"/>
          <w:lang w:val="en-GB" w:eastAsia="pl-PL"/>
        </w:rPr>
        <w:t xml:space="preserve">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Ето защо, Организациите се съгласяват за следното: </w:t>
      </w:r>
    </w:p>
    <w:p w:rsidR="00301DE1" w:rsidRPr="00E40069" w:rsidRDefault="00301DE1" w:rsidP="00E4006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Garamond" w:hAnsi="Garamond" w:cs="Arial"/>
          <w:b/>
          <w:color w:val="000000"/>
          <w:lang w:val="en-GB" w:eastAsia="pl-PL"/>
        </w:rPr>
      </w:pPr>
      <w:r w:rsidRPr="00E40069">
        <w:rPr>
          <w:rFonts w:ascii="Garamond" w:hAnsi="Garamond" w:cs="Arial"/>
          <w:b/>
          <w:color w:val="000000"/>
          <w:lang w:val="bg-BG" w:eastAsia="pl-PL"/>
        </w:rPr>
        <w:t>Цел</w:t>
      </w:r>
      <w:r w:rsidRPr="00E40069">
        <w:rPr>
          <w:rFonts w:ascii="Garamond" w:hAnsi="Garamond" w:cs="Arial"/>
          <w:b/>
          <w:color w:val="000000"/>
          <w:lang w:val="en-GB" w:eastAsia="pl-PL"/>
        </w:rPr>
        <w:t xml:space="preserve">  </w:t>
      </w:r>
    </w:p>
    <w:p w:rsidR="00E40069" w:rsidRDefault="00301DE1" w:rsidP="00E40069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>Целта на този Меморандум е да предостави рамка на сътрудничество между Ор</w:t>
      </w:r>
      <w:r w:rsidR="00DD2D27">
        <w:rPr>
          <w:rFonts w:ascii="Garamond" w:hAnsi="Garamond" w:cs="Arial"/>
          <w:color w:val="000000"/>
          <w:lang w:val="bg-BG" w:eastAsia="pl-PL"/>
        </w:rPr>
        <w:t>ганизациите и да създаде Алианс</w:t>
      </w:r>
      <w:r>
        <w:rPr>
          <w:rFonts w:ascii="Garamond" w:hAnsi="Garamond" w:cs="Arial"/>
          <w:color w:val="000000"/>
          <w:lang w:val="bg-BG" w:eastAsia="pl-PL"/>
        </w:rPr>
        <w:t xml:space="preserve"> на организациите, който да бъде отворен за други организации на превозвачи </w:t>
      </w:r>
    </w:p>
    <w:p w:rsidR="00301DE1" w:rsidRPr="00E40069" w:rsidRDefault="00301DE1" w:rsidP="00E40069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Garamond" w:hAnsi="Garamond" w:cs="Arial"/>
          <w:b/>
          <w:color w:val="000000"/>
          <w:lang w:val="en-GB" w:eastAsia="pl-PL"/>
        </w:rPr>
      </w:pPr>
      <w:r w:rsidRPr="00E40069">
        <w:rPr>
          <w:rFonts w:ascii="Garamond" w:hAnsi="Garamond" w:cs="Arial"/>
          <w:b/>
          <w:color w:val="000000"/>
          <w:lang w:val="bg-BG" w:eastAsia="pl-PL"/>
        </w:rPr>
        <w:t xml:space="preserve">Общи дейности на Организациите </w:t>
      </w:r>
    </w:p>
    <w:p w:rsidR="00301DE1" w:rsidRDefault="00301DE1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lastRenderedPageBreak/>
        <w:t>Организациите признават, че ще създадат Алианс</w:t>
      </w:r>
      <w:r w:rsidR="006A4123">
        <w:rPr>
          <w:rFonts w:ascii="Garamond" w:hAnsi="Garamond" w:cs="Arial"/>
          <w:color w:val="000000"/>
          <w:lang w:val="bg-BG" w:eastAsia="pl-PL"/>
        </w:rPr>
        <w:t>,</w:t>
      </w:r>
      <w:r>
        <w:rPr>
          <w:rFonts w:ascii="Garamond" w:hAnsi="Garamond" w:cs="Arial"/>
          <w:color w:val="000000"/>
          <w:lang w:val="bg-BG" w:eastAsia="pl-PL"/>
        </w:rPr>
        <w:t xml:space="preserve"> и затова приемат да работят заедно в следните основни, неизчерпателни полета на дейност в дух на сътрудничество, </w:t>
      </w:r>
      <w:r w:rsidR="006A4123">
        <w:rPr>
          <w:rFonts w:ascii="Garamond" w:hAnsi="Garamond" w:cs="Arial"/>
          <w:color w:val="000000"/>
          <w:lang w:val="bg-BG" w:eastAsia="pl-PL"/>
        </w:rPr>
        <w:t>за да осигурят, че ще е налице</w:t>
      </w:r>
      <w:r>
        <w:rPr>
          <w:rFonts w:ascii="Garamond" w:hAnsi="Garamond" w:cs="Arial"/>
          <w:color w:val="000000"/>
          <w:lang w:val="bg-BG" w:eastAsia="pl-PL"/>
        </w:rPr>
        <w:t xml:space="preserve"> координирана, ясна и отговорна визия за развитието на международния транспортен сектор на ЕС с </w:t>
      </w:r>
      <w:proofErr w:type="spellStart"/>
      <w:r>
        <w:rPr>
          <w:rFonts w:ascii="Garamond" w:hAnsi="Garamond" w:cs="Arial"/>
          <w:color w:val="000000"/>
          <w:lang w:val="bg-BG" w:eastAsia="pl-PL"/>
        </w:rPr>
        <w:t>недискриминативни</w:t>
      </w:r>
      <w:proofErr w:type="spellEnd"/>
      <w:r>
        <w:rPr>
          <w:rFonts w:ascii="Garamond" w:hAnsi="Garamond" w:cs="Arial"/>
          <w:color w:val="000000"/>
          <w:lang w:val="bg-BG" w:eastAsia="pl-PL"/>
        </w:rPr>
        <w:t xml:space="preserve"> правила. </w:t>
      </w:r>
    </w:p>
    <w:p w:rsidR="00301DE1" w:rsidRPr="006A4123" w:rsidRDefault="00301DE1" w:rsidP="006A4123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Garamond" w:hAnsi="Garamond" w:cs="Arial"/>
          <w:b/>
          <w:color w:val="000000"/>
          <w:lang w:val="en-GB" w:eastAsia="pl-PL"/>
        </w:rPr>
      </w:pPr>
      <w:r w:rsidRPr="006A4123">
        <w:rPr>
          <w:rFonts w:ascii="Garamond" w:hAnsi="Garamond" w:cs="Arial"/>
          <w:b/>
          <w:color w:val="000000"/>
          <w:lang w:val="bg-BG" w:eastAsia="pl-PL"/>
        </w:rPr>
        <w:t>Главен обсег на Алианса</w:t>
      </w:r>
    </w:p>
    <w:p w:rsidR="006A4123" w:rsidRDefault="006A4123" w:rsidP="00301DE1">
      <w:pPr>
        <w:spacing w:before="100" w:beforeAutospacing="1"/>
        <w:jc w:val="both"/>
        <w:rPr>
          <w:rFonts w:ascii="Garamond" w:hAnsi="Garamond" w:cs="Arial"/>
          <w:color w:val="000000"/>
          <w:lang w:val="bg-BG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Главният обсег на сътрудничество в рамките на Алианса ще включва: </w:t>
      </w:r>
    </w:p>
    <w:p w:rsidR="00301DE1" w:rsidRPr="000577E4" w:rsidRDefault="00C23C9C" w:rsidP="00BF6624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а) </w:t>
      </w:r>
      <w:r w:rsidR="00301DE1">
        <w:rPr>
          <w:rFonts w:ascii="Garamond" w:hAnsi="Garamond" w:cs="Arial"/>
          <w:color w:val="000000"/>
          <w:lang w:val="bg-BG" w:eastAsia="pl-PL"/>
        </w:rPr>
        <w:t xml:space="preserve">Изработване на общи позиции относно ревизията на Регламент </w:t>
      </w:r>
      <w:r w:rsidR="006A4123">
        <w:rPr>
          <w:rFonts w:ascii="Garamond" w:hAnsi="Garamond" w:cs="Arial"/>
          <w:color w:val="000000"/>
          <w:lang w:val="bg-BG" w:eastAsia="pl-PL"/>
        </w:rPr>
        <w:t xml:space="preserve">(ЕО) № </w:t>
      </w:r>
      <w:r w:rsidR="00301DE1">
        <w:rPr>
          <w:rFonts w:ascii="Garamond" w:hAnsi="Garamond" w:cs="Arial"/>
          <w:color w:val="000000"/>
          <w:lang w:val="bg-BG" w:eastAsia="pl-PL"/>
        </w:rPr>
        <w:t>561/2006 (включително казусите</w:t>
      </w:r>
      <w:r w:rsidR="006A4123">
        <w:rPr>
          <w:rFonts w:ascii="Garamond" w:hAnsi="Garamond" w:cs="Arial"/>
          <w:color w:val="000000"/>
          <w:lang w:val="bg-BG" w:eastAsia="pl-PL"/>
        </w:rPr>
        <w:t xml:space="preserve"> по </w:t>
      </w:r>
      <w:proofErr w:type="spellStart"/>
      <w:r w:rsidR="006A4123">
        <w:rPr>
          <w:rFonts w:ascii="Garamond" w:hAnsi="Garamond" w:cs="Arial"/>
          <w:color w:val="000000"/>
          <w:lang w:val="bg-BG" w:eastAsia="pl-PL"/>
        </w:rPr>
        <w:t>инфрийнджмънт</w:t>
      </w:r>
      <w:proofErr w:type="spellEnd"/>
      <w:r w:rsidR="00301DE1">
        <w:rPr>
          <w:rFonts w:ascii="Garamond" w:hAnsi="Garamond" w:cs="Arial"/>
          <w:color w:val="000000"/>
          <w:lang w:val="bg-BG" w:eastAsia="pl-PL"/>
        </w:rPr>
        <w:t xml:space="preserve">, свързани със седмичните почивки във Франция, Белгия, Германия), Регламент </w:t>
      </w:r>
      <w:r w:rsidR="006A4123">
        <w:rPr>
          <w:rFonts w:ascii="Garamond" w:hAnsi="Garamond" w:cs="Arial"/>
          <w:color w:val="000000"/>
          <w:lang w:val="bg-BG" w:eastAsia="pl-PL"/>
        </w:rPr>
        <w:t xml:space="preserve">(ЕО) № </w:t>
      </w:r>
      <w:r w:rsidR="00301DE1" w:rsidRPr="000577E4">
        <w:rPr>
          <w:rFonts w:ascii="Garamond" w:hAnsi="Garamond" w:cs="Arial"/>
          <w:color w:val="000000"/>
          <w:lang w:val="en-GB" w:eastAsia="pl-PL"/>
        </w:rPr>
        <w:t xml:space="preserve">1071/2009 </w:t>
      </w:r>
      <w:r w:rsidR="00301DE1">
        <w:rPr>
          <w:rFonts w:ascii="Garamond" w:hAnsi="Garamond" w:cs="Arial"/>
          <w:color w:val="000000"/>
          <w:lang w:val="bg-BG" w:eastAsia="pl-PL"/>
        </w:rPr>
        <w:t>и Регламент</w:t>
      </w:r>
      <w:r w:rsidR="00BF6624">
        <w:rPr>
          <w:rFonts w:ascii="Garamond" w:hAnsi="Garamond" w:cs="Arial"/>
          <w:color w:val="000000"/>
          <w:lang w:val="bg-BG" w:eastAsia="pl-PL"/>
        </w:rPr>
        <w:t xml:space="preserve"> (ЕО) №</w:t>
      </w:r>
      <w:r w:rsidR="00301DE1" w:rsidRPr="000577E4">
        <w:rPr>
          <w:rFonts w:ascii="Garamond" w:hAnsi="Garamond" w:cs="Arial"/>
          <w:color w:val="000000"/>
          <w:lang w:val="en-GB" w:eastAsia="pl-PL"/>
        </w:rPr>
        <w:t xml:space="preserve"> 1072/2009</w:t>
      </w:r>
      <w:r w:rsidR="00301DE1">
        <w:rPr>
          <w:rFonts w:ascii="Garamond" w:hAnsi="Garamond" w:cs="Arial"/>
          <w:color w:val="000000"/>
          <w:lang w:val="bg-BG" w:eastAsia="pl-PL"/>
        </w:rPr>
        <w:t>,</w:t>
      </w:r>
      <w:r w:rsidR="00BF6624">
        <w:rPr>
          <w:rFonts w:ascii="Garamond" w:hAnsi="Garamond" w:cs="Arial"/>
          <w:color w:val="000000"/>
          <w:lang w:val="bg-BG" w:eastAsia="pl-PL"/>
        </w:rPr>
        <w:t xml:space="preserve"> Регламент (ЕО) № 1073/2009,</w:t>
      </w:r>
      <w:r w:rsidR="00301DE1">
        <w:rPr>
          <w:rFonts w:ascii="Garamond" w:hAnsi="Garamond" w:cs="Arial"/>
          <w:color w:val="000000"/>
          <w:lang w:val="bg-BG" w:eastAsia="pl-PL"/>
        </w:rPr>
        <w:t xml:space="preserve"> Директивата за командироването на работници</w:t>
      </w:r>
      <w:r w:rsidR="00BF6624">
        <w:rPr>
          <w:rFonts w:ascii="Garamond" w:hAnsi="Garamond" w:cs="Arial"/>
          <w:color w:val="000000"/>
          <w:lang w:val="bg-BG" w:eastAsia="pl-PL"/>
        </w:rPr>
        <w:t xml:space="preserve"> 96/71/ЕО и ревизията й, както и Директива 2014/67/ЕС и Регламент (ЕО) № 883/2004 и Регламент  (ЕО) № 987/2009</w:t>
      </w:r>
      <w:r w:rsidR="00301DE1" w:rsidRPr="000577E4">
        <w:rPr>
          <w:rFonts w:ascii="Garamond" w:hAnsi="Garamond" w:cs="Arial"/>
          <w:color w:val="000000"/>
          <w:lang w:val="en-GB" w:eastAsia="pl-PL"/>
        </w:rPr>
        <w:t xml:space="preserve"> </w:t>
      </w:r>
      <w:r w:rsidR="00301DE1">
        <w:rPr>
          <w:rFonts w:ascii="Garamond" w:hAnsi="Garamond" w:cs="Arial"/>
          <w:color w:val="000000"/>
          <w:lang w:val="bg-BG" w:eastAsia="pl-PL"/>
        </w:rPr>
        <w:t xml:space="preserve">или всякакви други местни норми или норми на ЕС, афектиращи свободното </w:t>
      </w:r>
      <w:r w:rsidR="00BF6624">
        <w:rPr>
          <w:rFonts w:ascii="Garamond" w:hAnsi="Garamond" w:cs="Arial"/>
          <w:color w:val="000000"/>
          <w:lang w:val="bg-BG" w:eastAsia="pl-PL"/>
        </w:rPr>
        <w:t>движение на услуги в транспорта;</w:t>
      </w:r>
    </w:p>
    <w:p w:rsidR="00301DE1" w:rsidRPr="00394838" w:rsidRDefault="00C23C9C" w:rsidP="00C23C9C">
      <w:pPr>
        <w:spacing w:after="0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б) </w:t>
      </w:r>
      <w:r w:rsidR="00301DE1" w:rsidRPr="00C23C9C">
        <w:rPr>
          <w:rFonts w:ascii="Garamond" w:hAnsi="Garamond" w:cs="Arial"/>
          <w:color w:val="000000"/>
          <w:lang w:val="bg-BG" w:eastAsia="pl-PL"/>
        </w:rPr>
        <w:t>Съвместни действия, включително правни инициативи, целящи елиминиране на всякакви форми на дискриминац</w:t>
      </w:r>
      <w:r w:rsidR="00BF6624" w:rsidRPr="00C23C9C">
        <w:rPr>
          <w:rFonts w:ascii="Garamond" w:hAnsi="Garamond" w:cs="Arial"/>
          <w:color w:val="000000"/>
          <w:lang w:val="bg-BG" w:eastAsia="pl-PL"/>
        </w:rPr>
        <w:t xml:space="preserve">ия на международните превозвачи, </w:t>
      </w:r>
      <w:r w:rsidR="00301DE1" w:rsidRPr="00C23C9C">
        <w:rPr>
          <w:rFonts w:ascii="Garamond" w:hAnsi="Garamond" w:cs="Arial"/>
          <w:color w:val="000000"/>
          <w:lang w:val="bg-BG" w:eastAsia="pl-PL"/>
        </w:rPr>
        <w:t>протекционизъм</w:t>
      </w:r>
      <w:r w:rsidR="00BF6624" w:rsidRPr="00C23C9C">
        <w:rPr>
          <w:rFonts w:ascii="Garamond" w:hAnsi="Garamond" w:cs="Arial"/>
          <w:color w:val="000000"/>
          <w:lang w:val="bg-BG" w:eastAsia="pl-PL"/>
        </w:rPr>
        <w:t xml:space="preserve"> на фона на Единния пазар</w:t>
      </w:r>
      <w:r w:rsidR="00301DE1" w:rsidRPr="00C23C9C">
        <w:rPr>
          <w:rFonts w:ascii="Garamond" w:hAnsi="Garamond" w:cs="Arial"/>
          <w:color w:val="000000"/>
          <w:lang w:val="bg-BG" w:eastAsia="pl-PL"/>
        </w:rPr>
        <w:t xml:space="preserve"> </w:t>
      </w:r>
      <w:r w:rsidRPr="00C23C9C">
        <w:rPr>
          <w:rFonts w:ascii="Garamond" w:hAnsi="Garamond" w:cs="Arial"/>
          <w:color w:val="000000"/>
          <w:lang w:val="bg-BG" w:eastAsia="pl-PL"/>
        </w:rPr>
        <w:t>и всякакви пречки, афектиращи върху Шенгенската гранична система в аспекта на свободното движение на хора и услуги.</w:t>
      </w:r>
    </w:p>
    <w:p w:rsidR="00301DE1" w:rsidRPr="00394838" w:rsidRDefault="00C23C9C" w:rsidP="00E27BD8">
      <w:pPr>
        <w:spacing w:before="100" w:beforeAutospacing="1" w:after="0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в) </w:t>
      </w:r>
      <w:r w:rsidRPr="00C23C9C">
        <w:rPr>
          <w:rFonts w:ascii="Garamond" w:hAnsi="Garamond" w:cs="Arial"/>
          <w:color w:val="000000"/>
          <w:lang w:val="bg-BG" w:eastAsia="pl-PL"/>
        </w:rPr>
        <w:t>Предоставяне на п</w:t>
      </w:r>
      <w:r w:rsidR="00301DE1" w:rsidRPr="00C23C9C">
        <w:rPr>
          <w:rFonts w:ascii="Garamond" w:hAnsi="Garamond" w:cs="Arial"/>
          <w:color w:val="000000"/>
          <w:lang w:val="bg-BG" w:eastAsia="pl-PL"/>
        </w:rPr>
        <w:t xml:space="preserve">ознания и подкрепа в ефективното развитие на програми и стратегии за устойчиво развитие на международния транспорт и за високо ниво на заетост на международни шофьори </w:t>
      </w:r>
    </w:p>
    <w:p w:rsidR="00301DE1" w:rsidRPr="000577E4" w:rsidRDefault="00E27BD8" w:rsidP="00E27BD8">
      <w:pPr>
        <w:spacing w:before="100" w:beforeAutospacing="1"/>
        <w:jc w:val="both"/>
        <w:rPr>
          <w:rFonts w:ascii="Garamond" w:hAnsi="Garamond" w:cs="Arial"/>
          <w:color w:val="000000"/>
          <w:lang w:val="en-GB" w:eastAsia="pl-PL"/>
        </w:rPr>
      </w:pPr>
      <w:r>
        <w:rPr>
          <w:rFonts w:ascii="Garamond" w:hAnsi="Garamond" w:cs="Arial"/>
          <w:color w:val="000000"/>
          <w:lang w:val="bg-BG" w:eastAsia="pl-PL"/>
        </w:rPr>
        <w:t xml:space="preserve">г) 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Обединяване </w:t>
      </w:r>
      <w:r w:rsidR="00C23C9C" w:rsidRPr="00E27BD8">
        <w:rPr>
          <w:rFonts w:ascii="Garamond" w:hAnsi="Garamond" w:cs="Arial"/>
          <w:color w:val="000000"/>
          <w:lang w:val="bg-BG" w:eastAsia="pl-PL"/>
        </w:rPr>
        <w:t xml:space="preserve">и разпространяване на 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усилията на Организациите за регулиране на професионалната етика в сферата на транспортните услуги и предотвратяване на дискриминацията в </w:t>
      </w:r>
      <w:r w:rsidR="00C23C9C" w:rsidRPr="00E27BD8">
        <w:rPr>
          <w:rFonts w:ascii="Garamond" w:hAnsi="Garamond" w:cs="Arial"/>
          <w:color w:val="000000"/>
          <w:lang w:val="bg-BG" w:eastAsia="pl-PL"/>
        </w:rPr>
        <w:t>индустрията на автомобилния транспорт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</w:t>
      </w:r>
      <w:r w:rsidR="00301DE1" w:rsidRPr="00E27BD8">
        <w:rPr>
          <w:rFonts w:ascii="Garamond" w:hAnsi="Garamond" w:cs="Arial"/>
          <w:color w:val="000000"/>
          <w:lang w:val="en-GB" w:eastAsia="pl-PL"/>
        </w:rPr>
        <w:t xml:space="preserve"> </w:t>
      </w:r>
    </w:p>
    <w:p w:rsidR="00301DE1" w:rsidRPr="00E27BD8" w:rsidRDefault="00E27BD8" w:rsidP="00E27BD8">
      <w:pPr>
        <w:spacing w:before="100" w:beforeAutospacing="1"/>
        <w:jc w:val="both"/>
        <w:rPr>
          <w:rFonts w:ascii="Garamond" w:hAnsi="Garamond"/>
          <w:lang w:val="en-GB"/>
        </w:rPr>
      </w:pPr>
      <w:r>
        <w:rPr>
          <w:rFonts w:ascii="Garamond" w:hAnsi="Garamond" w:cs="Arial"/>
          <w:color w:val="000000"/>
          <w:lang w:val="bg-BG" w:eastAsia="pl-PL"/>
        </w:rPr>
        <w:t>д) Представяне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на общи</w:t>
      </w:r>
      <w:r>
        <w:rPr>
          <w:rFonts w:ascii="Garamond" w:hAnsi="Garamond" w:cs="Arial"/>
          <w:color w:val="000000"/>
          <w:lang w:val="bg-BG" w:eastAsia="pl-PL"/>
        </w:rPr>
        <w:t>те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позиции на Организациите в сферите, споменати в този Меморандум</w:t>
      </w:r>
      <w:r>
        <w:rPr>
          <w:rFonts w:ascii="Garamond" w:hAnsi="Garamond" w:cs="Arial"/>
          <w:color w:val="000000"/>
          <w:lang w:val="bg-BG" w:eastAsia="pl-PL"/>
        </w:rPr>
        <w:t>,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пред </w:t>
      </w:r>
      <w:r w:rsidR="0039760D">
        <w:rPr>
          <w:rFonts w:ascii="Garamond" w:hAnsi="Garamond" w:cs="Arial"/>
          <w:color w:val="000000"/>
          <w:lang w:val="bg-BG" w:eastAsia="pl-PL"/>
        </w:rPr>
        <w:t>органите на Европейската комисия, Е</w:t>
      </w:r>
      <w:r w:rsidR="00301DE1" w:rsidRPr="00E27BD8">
        <w:rPr>
          <w:rFonts w:ascii="Garamond" w:hAnsi="Garamond" w:cs="Arial"/>
          <w:color w:val="000000"/>
          <w:lang w:val="bg-BG" w:eastAsia="pl-PL"/>
        </w:rPr>
        <w:t>вропейския парламент</w:t>
      </w:r>
      <w:r w:rsidR="0039760D">
        <w:rPr>
          <w:rFonts w:ascii="Garamond" w:hAnsi="Garamond" w:cs="Arial"/>
          <w:color w:val="000000"/>
          <w:lang w:val="bg-BG" w:eastAsia="pl-PL"/>
        </w:rPr>
        <w:t>, Европейския съвет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и</w:t>
      </w:r>
      <w:r w:rsidR="0073519C">
        <w:rPr>
          <w:rFonts w:ascii="Garamond" w:hAnsi="Garamond" w:cs="Arial"/>
          <w:color w:val="000000"/>
          <w:lang w:val="bg-BG" w:eastAsia="pl-PL"/>
        </w:rPr>
        <w:t xml:space="preserve"> всякакви </w:t>
      </w:r>
      <w:r w:rsidR="00DD2D27">
        <w:rPr>
          <w:rFonts w:ascii="Garamond" w:hAnsi="Garamond" w:cs="Arial"/>
          <w:color w:val="000000"/>
          <w:lang w:val="bg-BG" w:eastAsia="pl-PL"/>
        </w:rPr>
        <w:t>органи</w:t>
      </w:r>
      <w:r w:rsidR="0039760D">
        <w:rPr>
          <w:rFonts w:ascii="Garamond" w:hAnsi="Garamond" w:cs="Arial"/>
          <w:color w:val="000000"/>
          <w:lang w:val="bg-BG" w:eastAsia="pl-PL"/>
        </w:rPr>
        <w:t xml:space="preserve"> на международна и национална законодателна и изпълнителна власт</w:t>
      </w:r>
      <w:r w:rsidR="00301DE1" w:rsidRPr="00E27BD8">
        <w:rPr>
          <w:rFonts w:ascii="Garamond" w:hAnsi="Garamond" w:cs="Arial"/>
          <w:color w:val="000000"/>
          <w:lang w:val="bg-BG" w:eastAsia="pl-PL"/>
        </w:rPr>
        <w:t xml:space="preserve"> </w:t>
      </w:r>
    </w:p>
    <w:p w:rsidR="00301DE1" w:rsidRPr="00F115FF" w:rsidRDefault="00301DE1" w:rsidP="00301DE1">
      <w:pPr>
        <w:pStyle w:val="ListParagraph"/>
        <w:rPr>
          <w:rFonts w:ascii="Garamond" w:hAnsi="Garamond"/>
          <w:lang w:val="en-GB"/>
        </w:rPr>
      </w:pPr>
    </w:p>
    <w:p w:rsidR="00301DE1" w:rsidRPr="00C10FCD" w:rsidRDefault="0073519C" w:rsidP="00301DE1">
      <w:pPr>
        <w:pStyle w:val="ListParagraph"/>
        <w:spacing w:before="100" w:beforeAutospacing="1"/>
        <w:ind w:left="360"/>
        <w:jc w:val="both"/>
        <w:rPr>
          <w:rFonts w:ascii="Garamond" w:hAnsi="Garamond"/>
          <w:lang w:val="bg-BG"/>
        </w:rPr>
      </w:pPr>
      <w:r>
        <w:rPr>
          <w:rFonts w:ascii="Garamond" w:hAnsi="Garamond"/>
          <w:lang w:val="bg-BG"/>
        </w:rPr>
        <w:t>Списъкът на специфичните действия</w:t>
      </w:r>
      <w:r w:rsidR="00301DE1">
        <w:rPr>
          <w:rFonts w:ascii="Garamond" w:hAnsi="Garamond"/>
          <w:lang w:val="bg-BG"/>
        </w:rPr>
        <w:t xml:space="preserve"> е приложен към този Меморандум (необявен)</w:t>
      </w:r>
    </w:p>
    <w:p w:rsidR="00301DE1" w:rsidRPr="0073519C" w:rsidRDefault="00301DE1" w:rsidP="00301DE1">
      <w:pPr>
        <w:rPr>
          <w:rFonts w:ascii="Garamond" w:hAnsi="Garamond"/>
          <w:lang w:val="en-GB"/>
        </w:rPr>
      </w:pPr>
      <w:r>
        <w:rPr>
          <w:rFonts w:ascii="Garamond" w:hAnsi="Garamond" w:cs="Arial"/>
          <w:color w:val="000000"/>
          <w:lang w:val="bg-BG" w:eastAsia="pl-PL"/>
        </w:rPr>
        <w:t xml:space="preserve">Този меморандум може да бъде обект на </w:t>
      </w:r>
      <w:proofErr w:type="spellStart"/>
      <w:r>
        <w:rPr>
          <w:rFonts w:ascii="Garamond" w:hAnsi="Garamond" w:cs="Arial"/>
          <w:color w:val="000000"/>
          <w:lang w:val="bg-BG" w:eastAsia="pl-PL"/>
        </w:rPr>
        <w:t>последващи</w:t>
      </w:r>
      <w:proofErr w:type="spellEnd"/>
      <w:r>
        <w:rPr>
          <w:rFonts w:ascii="Garamond" w:hAnsi="Garamond" w:cs="Arial"/>
          <w:color w:val="000000"/>
          <w:lang w:val="bg-BG" w:eastAsia="pl-PL"/>
        </w:rPr>
        <w:t xml:space="preserve"> промени под формата на анекси, които трябва да бъдат в писмена форма, за да бъдат валидни. </w:t>
      </w:r>
      <w:r w:rsidRPr="000577E4">
        <w:rPr>
          <w:rFonts w:ascii="Garamond" w:hAnsi="Garamond"/>
          <w:color w:val="000000"/>
          <w:lang w:val="en-GB" w:eastAsia="pl-PL"/>
        </w:rPr>
        <w:tab/>
      </w:r>
      <w:r w:rsidRPr="000577E4">
        <w:rPr>
          <w:rFonts w:ascii="Garamond" w:hAnsi="Garamond"/>
          <w:color w:val="000000"/>
          <w:lang w:val="en-GB" w:eastAsia="pl-PL"/>
        </w:rPr>
        <w:tab/>
      </w:r>
      <w:r w:rsidRPr="000577E4">
        <w:rPr>
          <w:rFonts w:ascii="Garamond" w:hAnsi="Garamond"/>
          <w:color w:val="000000"/>
          <w:lang w:val="en-GB" w:eastAsia="pl-PL"/>
        </w:rPr>
        <w:tab/>
      </w:r>
      <w:r w:rsidRPr="000577E4">
        <w:rPr>
          <w:rFonts w:ascii="Garamond" w:hAnsi="Garamond"/>
          <w:color w:val="000000"/>
          <w:lang w:val="en-GB" w:eastAsia="pl-PL"/>
        </w:rPr>
        <w:tab/>
      </w:r>
    </w:p>
    <w:p w:rsidR="00301DE1" w:rsidRPr="000577E4" w:rsidRDefault="00301DE1" w:rsidP="00301DE1">
      <w:pPr>
        <w:spacing w:before="100" w:beforeAutospacing="1"/>
        <w:rPr>
          <w:rFonts w:ascii="Garamond" w:hAnsi="Garamond"/>
          <w:color w:val="000000"/>
          <w:lang w:val="en-GB" w:eastAsia="pl-PL"/>
        </w:rPr>
      </w:pPr>
    </w:p>
    <w:p w:rsidR="00301DE1" w:rsidRPr="000577E4" w:rsidRDefault="00301DE1" w:rsidP="00301DE1">
      <w:pPr>
        <w:rPr>
          <w:rFonts w:ascii="Garamond" w:hAnsi="Garamond"/>
          <w:lang w:val="en-GB"/>
        </w:rPr>
      </w:pPr>
    </w:p>
    <w:p w:rsidR="00F23A22" w:rsidRDefault="00F23A22"/>
    <w:sectPr w:rsidR="00F23A22" w:rsidSect="005A0B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EEB"/>
    <w:multiLevelType w:val="hybridMultilevel"/>
    <w:tmpl w:val="F3885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902C0"/>
    <w:multiLevelType w:val="hybridMultilevel"/>
    <w:tmpl w:val="48AEAD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710A98"/>
    <w:multiLevelType w:val="hybridMultilevel"/>
    <w:tmpl w:val="F6BE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35A1"/>
    <w:rsid w:val="00025393"/>
    <w:rsid w:val="00054DD4"/>
    <w:rsid w:val="002942AE"/>
    <w:rsid w:val="00294D82"/>
    <w:rsid w:val="00301DE1"/>
    <w:rsid w:val="0039760D"/>
    <w:rsid w:val="004F35A1"/>
    <w:rsid w:val="00543261"/>
    <w:rsid w:val="005B30A6"/>
    <w:rsid w:val="005E43F6"/>
    <w:rsid w:val="006A4123"/>
    <w:rsid w:val="006B3742"/>
    <w:rsid w:val="0073519C"/>
    <w:rsid w:val="0074435E"/>
    <w:rsid w:val="009569B7"/>
    <w:rsid w:val="00A5639F"/>
    <w:rsid w:val="00BF4C71"/>
    <w:rsid w:val="00BF6624"/>
    <w:rsid w:val="00C23C9C"/>
    <w:rsid w:val="00CF0446"/>
    <w:rsid w:val="00DD2D27"/>
    <w:rsid w:val="00E27BD8"/>
    <w:rsid w:val="00E40069"/>
    <w:rsid w:val="00EA1706"/>
    <w:rsid w:val="00ED3DEC"/>
    <w:rsid w:val="00F2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E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userzzx</dc:creator>
  <cp:lastModifiedBy>userzzx</cp:lastModifiedBy>
  <cp:revision>25</cp:revision>
  <dcterms:created xsi:type="dcterms:W3CDTF">2017-05-02T08:00:00Z</dcterms:created>
  <dcterms:modified xsi:type="dcterms:W3CDTF">2017-05-02T09:39:00Z</dcterms:modified>
</cp:coreProperties>
</file>