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50" w:rsidRPr="00E164A0" w:rsidRDefault="001C2B50" w:rsidP="001C2B50">
      <w:pPr>
        <w:jc w:val="center"/>
        <w:rPr>
          <w:rFonts w:ascii="Times New Roman" w:hAnsi="Times New Roman"/>
          <w:lang w:val="en-GB"/>
        </w:rPr>
      </w:pPr>
      <w:r w:rsidRPr="00E164A0">
        <w:rPr>
          <w:rFonts w:ascii="Times New Roman" w:hAnsi="Times New Roman"/>
          <w:noProof/>
        </w:rPr>
        <w:drawing>
          <wp:inline distT="0" distB="0" distL="0" distR="0">
            <wp:extent cx="1599881" cy="324000"/>
            <wp:effectExtent l="0" t="0" r="635" b="0"/>
            <wp:docPr id="1" name="Picture 1" descr="C:\Users\1jasj101\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jasj101\Desktop\logo(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9881" cy="324000"/>
                    </a:xfrm>
                    <a:prstGeom prst="rect">
                      <a:avLst/>
                    </a:prstGeom>
                    <a:noFill/>
                    <a:ln>
                      <a:noFill/>
                    </a:ln>
                  </pic:spPr>
                </pic:pic>
              </a:graphicData>
            </a:graphic>
          </wp:inline>
        </w:drawing>
      </w:r>
    </w:p>
    <w:p w:rsidR="006326A4" w:rsidRDefault="006326A4" w:rsidP="007832C6">
      <w:pPr>
        <w:spacing w:line="240" w:lineRule="auto"/>
        <w:rPr>
          <w:rFonts w:ascii="Times New Roman" w:hAnsi="Times New Roman"/>
          <w:b/>
          <w:lang w:val="en-GB"/>
        </w:rPr>
      </w:pPr>
    </w:p>
    <w:p w:rsidR="006326A4" w:rsidRDefault="006326A4" w:rsidP="006326A4">
      <w:pPr>
        <w:spacing w:line="360" w:lineRule="auto"/>
        <w:jc w:val="center"/>
        <w:rPr>
          <w:rFonts w:ascii="Times New Roman" w:hAnsi="Times New Roman"/>
          <w:b/>
          <w:lang w:val="en-GB"/>
        </w:rPr>
      </w:pPr>
      <w:r>
        <w:rPr>
          <w:rFonts w:ascii="Times New Roman" w:hAnsi="Times New Roman"/>
          <w:b/>
          <w:lang w:val="bg-BG"/>
        </w:rPr>
        <w:t>ОТВОРЕНО ПИСМО НА „АЛИАНСА ЗА БЪДЕЩЕТО НА ТРАНСПОРТА</w:t>
      </w:r>
      <w:r w:rsidRPr="00E164A0">
        <w:rPr>
          <w:rFonts w:ascii="Times New Roman" w:hAnsi="Times New Roman"/>
          <w:b/>
          <w:lang w:val="en-GB"/>
        </w:rPr>
        <w:t xml:space="preserve">” </w:t>
      </w:r>
    </w:p>
    <w:p w:rsidR="006326A4" w:rsidRPr="00E164A0" w:rsidRDefault="006326A4" w:rsidP="006326A4">
      <w:pPr>
        <w:spacing w:line="360" w:lineRule="auto"/>
        <w:jc w:val="center"/>
        <w:rPr>
          <w:rFonts w:ascii="Times New Roman" w:hAnsi="Times New Roman"/>
          <w:b/>
          <w:lang w:val="en-GB"/>
        </w:rPr>
      </w:pPr>
      <w:r>
        <w:rPr>
          <w:rFonts w:ascii="Times New Roman" w:hAnsi="Times New Roman"/>
          <w:b/>
          <w:lang w:val="bg-BG"/>
        </w:rPr>
        <w:t>ОТНОСНО ТРАНСПОРТНИЯ ПАКЕТ</w:t>
      </w:r>
      <w:r>
        <w:rPr>
          <w:rFonts w:ascii="Times New Roman" w:hAnsi="Times New Roman"/>
          <w:b/>
          <w:lang w:val="en-GB"/>
        </w:rPr>
        <w:t xml:space="preserve">  </w:t>
      </w:r>
    </w:p>
    <w:p w:rsidR="006326A4" w:rsidRDefault="006326A4" w:rsidP="001C2B50">
      <w:pPr>
        <w:spacing w:before="100" w:beforeAutospacing="1" w:line="360" w:lineRule="auto"/>
        <w:jc w:val="both"/>
        <w:rPr>
          <w:rFonts w:ascii="Times New Roman" w:hAnsi="Times New Roman"/>
        </w:rPr>
      </w:pPr>
      <w:r>
        <w:rPr>
          <w:rFonts w:ascii="Times New Roman" w:hAnsi="Times New Roman"/>
          <w:color w:val="000000"/>
          <w:lang w:val="bg-BG" w:eastAsia="pl-PL"/>
        </w:rPr>
        <w:t xml:space="preserve">Съюзът на международните превозвачи (България), Транспорт и логистика Полша </w:t>
      </w:r>
      <w:r w:rsidRPr="00E164A0">
        <w:rPr>
          <w:rFonts w:ascii="Times New Roman" w:hAnsi="Times New Roman"/>
          <w:color w:val="000000"/>
          <w:lang w:val="en-GB" w:eastAsia="pl-PL"/>
        </w:rPr>
        <w:t xml:space="preserve">(TLP), </w:t>
      </w:r>
      <w:r>
        <w:rPr>
          <w:rFonts w:ascii="Times New Roman" w:hAnsi="Times New Roman"/>
          <w:color w:val="000000"/>
          <w:lang w:val="bg-BG" w:eastAsia="pl-PL"/>
        </w:rPr>
        <w:t xml:space="preserve">Литовското национално сдружение на автомобилните превозвачи </w:t>
      </w:r>
      <w:proofErr w:type="spellStart"/>
      <w:r>
        <w:rPr>
          <w:rFonts w:ascii="Times New Roman" w:hAnsi="Times New Roman"/>
          <w:color w:val="000000"/>
          <w:lang w:eastAsia="pl-PL"/>
        </w:rPr>
        <w:t>Linava</w:t>
      </w:r>
      <w:proofErr w:type="spellEnd"/>
      <w:r>
        <w:rPr>
          <w:rFonts w:ascii="Times New Roman" w:hAnsi="Times New Roman"/>
          <w:color w:val="000000"/>
          <w:lang w:val="bg-BG" w:eastAsia="pl-PL"/>
        </w:rPr>
        <w:t xml:space="preserve">, Румънското сдружение за международен автомобилен транспорт </w:t>
      </w:r>
      <w:r w:rsidRPr="00E164A0">
        <w:rPr>
          <w:rFonts w:ascii="Times New Roman" w:hAnsi="Times New Roman"/>
          <w:color w:val="000000"/>
          <w:lang w:val="en-GB" w:eastAsia="pl-PL"/>
        </w:rPr>
        <w:t>ARTRI</w:t>
      </w:r>
      <w:r>
        <w:rPr>
          <w:rFonts w:ascii="Times New Roman" w:hAnsi="Times New Roman"/>
          <w:color w:val="000000"/>
          <w:lang w:val="bg-BG" w:eastAsia="pl-PL"/>
        </w:rPr>
        <w:t xml:space="preserve">, Сдружението на хърватските автомобилни превозвачи и Македонското сдружение </w:t>
      </w:r>
      <w:proofErr w:type="spellStart"/>
      <w:r w:rsidRPr="001C2B50">
        <w:rPr>
          <w:rFonts w:ascii="Times New Roman" w:hAnsi="Times New Roman"/>
          <w:color w:val="000000"/>
          <w:lang w:val="en-GB" w:eastAsia="pl-PL"/>
        </w:rPr>
        <w:t>Makam</w:t>
      </w:r>
      <w:proofErr w:type="spellEnd"/>
      <w:r w:rsidRPr="001C2B50">
        <w:rPr>
          <w:rFonts w:ascii="Times New Roman" w:hAnsi="Times New Roman"/>
          <w:color w:val="000000"/>
          <w:lang w:val="en-GB" w:eastAsia="pl-PL"/>
        </w:rPr>
        <w:t>-Trans</w:t>
      </w:r>
      <w:r>
        <w:rPr>
          <w:rFonts w:ascii="Times New Roman" w:hAnsi="Times New Roman"/>
          <w:color w:val="000000"/>
          <w:lang w:val="bg-BG" w:eastAsia="pl-PL"/>
        </w:rPr>
        <w:t xml:space="preserve"> – членове на Алианса за бъдещето на транспорта</w:t>
      </w:r>
      <w:r w:rsidRPr="00E164A0">
        <w:rPr>
          <w:rFonts w:ascii="Times New Roman" w:hAnsi="Times New Roman"/>
          <w:lang w:val="en-GB"/>
        </w:rPr>
        <w:t xml:space="preserve"> -</w:t>
      </w:r>
      <w:r>
        <w:rPr>
          <w:rFonts w:ascii="Times New Roman" w:hAnsi="Times New Roman"/>
          <w:lang w:val="en-GB"/>
        </w:rPr>
        <w:t xml:space="preserve"> </w:t>
      </w:r>
      <w:r w:rsidRPr="00E164A0">
        <w:rPr>
          <w:rFonts w:ascii="Times New Roman" w:hAnsi="Times New Roman"/>
          <w:lang w:val="en-GB"/>
        </w:rPr>
        <w:t xml:space="preserve"> </w:t>
      </w:r>
      <w:r>
        <w:rPr>
          <w:rFonts w:ascii="Times New Roman" w:hAnsi="Times New Roman"/>
          <w:lang w:val="bg-BG"/>
        </w:rPr>
        <w:t xml:space="preserve">създаден на 28 април 2017 г. във Варшава, възнамеряват да създадат платформа за редовно сътрудничество и обмен на информация между Организациите относно всякакви пътни инициативи и всякакви други законодателни действия на европейско и местно ниво, които могат да повлияят на нормалното функциониране на Единния пазар.  </w:t>
      </w:r>
    </w:p>
    <w:p w:rsidR="0018759A" w:rsidRDefault="0018759A" w:rsidP="0018759A">
      <w:pPr>
        <w:spacing w:before="100" w:beforeAutospacing="1" w:line="360" w:lineRule="auto"/>
        <w:jc w:val="both"/>
        <w:rPr>
          <w:rFonts w:ascii="Times New Roman" w:hAnsi="Times New Roman"/>
          <w:lang w:val="bg-BG"/>
        </w:rPr>
      </w:pPr>
      <w:r>
        <w:rPr>
          <w:rFonts w:ascii="Times New Roman" w:hAnsi="Times New Roman"/>
          <w:lang w:val="bg-BG"/>
        </w:rPr>
        <w:t>В тази връзка, на 30 юни в Брюксел членовете на Алианса организираха конференция на Алианса „Транспортния пакет – перспективата за социалните партньори”.</w:t>
      </w:r>
      <w:r w:rsidRPr="00E164A0">
        <w:rPr>
          <w:rFonts w:ascii="Times New Roman" w:hAnsi="Times New Roman"/>
        </w:rPr>
        <w:t xml:space="preserve"> </w:t>
      </w:r>
      <w:r>
        <w:rPr>
          <w:rFonts w:ascii="Times New Roman" w:hAnsi="Times New Roman"/>
          <w:lang w:val="bg-BG"/>
        </w:rPr>
        <w:t xml:space="preserve">Дискусията беше фокусирана върху социалните апсекти на Транспортния пакет „Европа на длан”, публикуван от Европейската комисия на 31 май 2017 г. </w:t>
      </w:r>
    </w:p>
    <w:p w:rsidR="0018759A" w:rsidRPr="00277C01" w:rsidRDefault="0018759A" w:rsidP="0018759A">
      <w:pPr>
        <w:spacing w:before="100" w:beforeAutospacing="1" w:line="360" w:lineRule="auto"/>
        <w:jc w:val="both"/>
        <w:rPr>
          <w:rFonts w:ascii="Times New Roman" w:hAnsi="Times New Roman"/>
        </w:rPr>
      </w:pPr>
      <w:r>
        <w:rPr>
          <w:rFonts w:ascii="Times New Roman" w:hAnsi="Times New Roman"/>
          <w:lang w:val="bg-BG"/>
        </w:rPr>
        <w:t xml:space="preserve">Дискусиите на членовете на Алианса и на гостите на конференцията доведоха до ясното заключение, че въпреки намерението на Европейската комисия да изясни и опрости съществуващите правила относно автомобилния транспорт в ЕС, пакетът съдържа повече въпроси, отколкото решения. Освен това, Транспортният пакет, от гледна точка на членовете на Алианса не решава въпроса за протекционистичните мерки, както и може да доведе до сериозно нарушение на свободното движение на стоки и услуги в целия ЕС. </w:t>
      </w:r>
    </w:p>
    <w:p w:rsidR="0018759A" w:rsidRPr="00E164A0" w:rsidRDefault="0018759A" w:rsidP="0018759A">
      <w:pPr>
        <w:spacing w:before="100" w:beforeAutospacing="1" w:line="360" w:lineRule="auto"/>
        <w:jc w:val="both"/>
        <w:rPr>
          <w:rFonts w:ascii="Times New Roman" w:hAnsi="Times New Roman"/>
          <w:lang w:val="en-GB"/>
        </w:rPr>
      </w:pPr>
      <w:r>
        <w:rPr>
          <w:rFonts w:ascii="Times New Roman" w:hAnsi="Times New Roman"/>
          <w:lang w:val="bg-BG"/>
        </w:rPr>
        <w:t xml:space="preserve">Организациите от Алианса вече са инициирали конкретни действия на ниво Европейски съюз с цел започване на дискусия за осигуряването на свободното движение на услуги  и стоки в Европейския съюз. Тези действия ще бъдат продължени, тъй като текущите дебати относно Транспортния пакет са политически повлияни и гласът на транспортната индустрия не е взет предвид в достатъчна степен. </w:t>
      </w:r>
    </w:p>
    <w:p w:rsidR="001C2B50" w:rsidRPr="00E164A0" w:rsidRDefault="0018759A" w:rsidP="001C2B50">
      <w:pPr>
        <w:spacing w:line="360" w:lineRule="auto"/>
        <w:jc w:val="both"/>
        <w:rPr>
          <w:rFonts w:ascii="Times New Roman" w:hAnsi="Times New Roman"/>
          <w:lang w:val="en-GB"/>
        </w:rPr>
      </w:pPr>
      <w:r w:rsidRPr="00BA6CDD">
        <w:rPr>
          <w:rFonts w:ascii="Times New Roman" w:hAnsi="Times New Roman"/>
          <w:lang w:val="bg-BG"/>
        </w:rPr>
        <w:t xml:space="preserve">Вярваме, че създаването на по-развит и по-честен вътрешен пазар е приоритет на Комисията </w:t>
      </w:r>
      <w:r>
        <w:rPr>
          <w:rFonts w:ascii="Times New Roman" w:hAnsi="Times New Roman"/>
          <w:lang w:val="bg-BG"/>
        </w:rPr>
        <w:t xml:space="preserve">и затова Комисията, като пазител на Договорите, следва да подсигури, че новите правила ще бъдат </w:t>
      </w:r>
      <w:r>
        <w:rPr>
          <w:rFonts w:ascii="Times New Roman" w:hAnsi="Times New Roman"/>
          <w:lang w:val="bg-BG"/>
        </w:rPr>
        <w:lastRenderedPageBreak/>
        <w:t xml:space="preserve">изпълними във всички държави членки на ЕС. </w:t>
      </w:r>
      <w:r w:rsidRPr="00BA6CDD">
        <w:rPr>
          <w:rFonts w:ascii="Times New Roman" w:hAnsi="Times New Roman"/>
          <w:lang w:val="bg-BG"/>
        </w:rPr>
        <w:t xml:space="preserve">Промените в Регламент 561/2006, Регламент </w:t>
      </w:r>
      <w:r>
        <w:rPr>
          <w:rFonts w:ascii="Times New Roman" w:hAnsi="Times New Roman"/>
          <w:lang w:val="bg-BG"/>
        </w:rPr>
        <w:t>1071/2009, Р</w:t>
      </w:r>
      <w:r w:rsidRPr="00BA6CDD">
        <w:rPr>
          <w:rFonts w:ascii="Times New Roman" w:hAnsi="Times New Roman"/>
          <w:lang w:val="bg-BG"/>
        </w:rPr>
        <w:t>егламент 1072/2009 и Регламент 1073/2009 трябва да бъдат дискутирани в детайли с транспортните сектори във всички държави членки.</w:t>
      </w:r>
      <w:r w:rsidR="001C2B50" w:rsidRPr="00E164A0">
        <w:rPr>
          <w:rFonts w:ascii="Times New Roman" w:hAnsi="Times New Roman"/>
          <w:lang w:val="en-GB"/>
        </w:rPr>
        <w:t xml:space="preserve"> </w:t>
      </w:r>
    </w:p>
    <w:p w:rsidR="0018759A" w:rsidRPr="00662FB2" w:rsidRDefault="0018759A" w:rsidP="0018759A">
      <w:pPr>
        <w:spacing w:line="360" w:lineRule="auto"/>
        <w:jc w:val="both"/>
        <w:rPr>
          <w:rFonts w:ascii="Times New Roman" w:hAnsi="Times New Roman"/>
          <w:lang w:val="bg-BG"/>
        </w:rPr>
      </w:pPr>
      <w:r w:rsidRPr="00662FB2">
        <w:rPr>
          <w:rFonts w:ascii="Times New Roman" w:hAnsi="Times New Roman"/>
          <w:lang w:val="bg-BG"/>
        </w:rPr>
        <w:t>Като фирми и организации от международния транспортен сектор, не можем да останем извън основния обсег на дискусията и не можем да допуснем ситуация, при която решения за бъдещето на транспорта да бъдат взимани без задълбочена дискусия относно влиянието на предложените промени в пакета върху нормалното функциониране на транспортните фирми и Вътрешния пазар.</w:t>
      </w:r>
    </w:p>
    <w:p w:rsidR="00C42A8F" w:rsidRDefault="00C42A8F" w:rsidP="00C42A8F">
      <w:pPr>
        <w:spacing w:line="360" w:lineRule="auto"/>
        <w:jc w:val="both"/>
        <w:rPr>
          <w:rFonts w:ascii="Times New Roman" w:hAnsi="Times New Roman"/>
          <w:lang w:val="bg-BG"/>
        </w:rPr>
      </w:pPr>
      <w:r>
        <w:rPr>
          <w:rFonts w:ascii="Times New Roman" w:hAnsi="Times New Roman"/>
          <w:lang w:val="bg-BG"/>
        </w:rPr>
        <w:t xml:space="preserve">Предложената система за командироване на работници, приложима към изключително мобилните работници в транспортния сектор (според Транспортния пакет), дори и предложената дерогация на някои задължения, свързани с командироването на работници, не беше прецизирана в достатъчна степен. </w:t>
      </w:r>
    </w:p>
    <w:p w:rsidR="00C42A8F" w:rsidRDefault="00C42A8F" w:rsidP="00C42A8F">
      <w:pPr>
        <w:spacing w:line="360" w:lineRule="auto"/>
        <w:jc w:val="both"/>
        <w:rPr>
          <w:rFonts w:ascii="Times New Roman" w:hAnsi="Times New Roman"/>
          <w:lang w:val="bg-BG"/>
        </w:rPr>
      </w:pPr>
      <w:r>
        <w:rPr>
          <w:rFonts w:ascii="Times New Roman" w:hAnsi="Times New Roman"/>
          <w:lang w:val="bg-BG"/>
        </w:rPr>
        <w:t xml:space="preserve">Споменатият специален закон не съответства на дефиницията за командироване на работници (изработена главно за целите на строителния сектор) и не е координиран на вътрешно ниво с множеството задължения в Директивата за командироването и нейната ревизия, със социално-осигуритените системи и с правата и задълженията на фирмите от трети държави, които предоставят своите услуги в ЕС.  </w:t>
      </w:r>
    </w:p>
    <w:p w:rsidR="009F4C56" w:rsidRDefault="009F4C56" w:rsidP="009F4C56">
      <w:pPr>
        <w:spacing w:line="360" w:lineRule="auto"/>
        <w:jc w:val="both"/>
        <w:rPr>
          <w:rFonts w:ascii="Times New Roman" w:hAnsi="Times New Roman"/>
        </w:rPr>
      </w:pPr>
      <w:r>
        <w:rPr>
          <w:rFonts w:ascii="Times New Roman" w:hAnsi="Times New Roman"/>
          <w:lang w:val="bg-BG"/>
        </w:rPr>
        <w:t>Участниците в дискусията, проведена по време на конференцията „Транспортния пакет – перспективата за социалните партньори”  зададоха следните конкретни въпроси на Европейската комиси</w:t>
      </w:r>
      <w:r>
        <w:rPr>
          <w:rFonts w:ascii="Times New Roman" w:hAnsi="Times New Roman"/>
          <w:lang w:val="bg-BG"/>
        </w:rPr>
        <w:tab/>
        <w:t>я, засягащи ключовите елементи от Транспортния пакет. Отговорите на въпросите ще бъдат важни за изработването на подробна позиция на Алианса за бъдещето на транспорта относно Транспортния пакет. Въпросите са следните:</w:t>
      </w:r>
    </w:p>
    <w:p w:rsidR="009F4C56" w:rsidRPr="00C17A0C" w:rsidRDefault="009F4C56" w:rsidP="009F4C56">
      <w:pPr>
        <w:pStyle w:val="ListParagraph"/>
        <w:numPr>
          <w:ilvl w:val="0"/>
          <w:numId w:val="1"/>
        </w:numPr>
        <w:spacing w:line="360" w:lineRule="auto"/>
        <w:jc w:val="both"/>
        <w:rPr>
          <w:rFonts w:ascii="Times New Roman" w:hAnsi="Times New Roman"/>
          <w:lang w:val="en-GB"/>
        </w:rPr>
      </w:pPr>
      <w:r w:rsidRPr="00C17A0C">
        <w:rPr>
          <w:rFonts w:ascii="Times New Roman" w:hAnsi="Times New Roman"/>
          <w:lang w:val="bg-BG"/>
        </w:rPr>
        <w:t xml:space="preserve">Изяснение защо командироването на работници е избрано като модел на работа </w:t>
      </w:r>
      <w:r>
        <w:rPr>
          <w:rFonts w:ascii="Times New Roman" w:hAnsi="Times New Roman"/>
          <w:lang w:val="bg-BG"/>
        </w:rPr>
        <w:t>за</w:t>
      </w:r>
      <w:r w:rsidRPr="00C17A0C">
        <w:rPr>
          <w:rFonts w:ascii="Times New Roman" w:hAnsi="Times New Roman"/>
          <w:lang w:val="bg-BG"/>
        </w:rPr>
        <w:t xml:space="preserve"> международните шофьори независимо от изключително мобилната природа на тяхната работа; </w:t>
      </w:r>
    </w:p>
    <w:p w:rsidR="009F4C56" w:rsidRDefault="009F4C56" w:rsidP="009F4C56">
      <w:pPr>
        <w:pStyle w:val="ListParagraph"/>
        <w:numPr>
          <w:ilvl w:val="0"/>
          <w:numId w:val="1"/>
        </w:numPr>
        <w:spacing w:line="360" w:lineRule="auto"/>
        <w:jc w:val="both"/>
        <w:rPr>
          <w:rFonts w:ascii="Times New Roman" w:hAnsi="Times New Roman"/>
          <w:lang w:val="en-GB"/>
        </w:rPr>
      </w:pPr>
      <w:r>
        <w:rPr>
          <w:rFonts w:ascii="Times New Roman" w:hAnsi="Times New Roman"/>
          <w:lang w:val="bg-BG"/>
        </w:rPr>
        <w:t xml:space="preserve">Какви социално-осигурителни правила, в частност задължения, свързани със социално-осигурителните вноски и пенсионирането, следва да бъдат прилагани към командированите работници в транспортния сектор, ако тези работници бъдат командировани във всички 28  държави членки в едни и същи времеви периоди. Следва ли работниците да бъдат подчинени на местните социално-осигурителни системи на всички държави на командироване? Коя приемаща държава ще бъде отговорна за заплащането на пенсията на работника? Как Европейската комисия възнамерява да осигури работниците от забранено усвояване на социално-осигурителните плащания? </w:t>
      </w:r>
    </w:p>
    <w:p w:rsidR="009F4C56" w:rsidRDefault="009F4C56" w:rsidP="009F4C56">
      <w:pPr>
        <w:pStyle w:val="ListParagraph"/>
        <w:numPr>
          <w:ilvl w:val="0"/>
          <w:numId w:val="1"/>
        </w:numPr>
        <w:spacing w:line="360" w:lineRule="auto"/>
        <w:jc w:val="both"/>
        <w:rPr>
          <w:rFonts w:ascii="Times New Roman" w:hAnsi="Times New Roman"/>
          <w:lang w:val="en-GB"/>
        </w:rPr>
      </w:pPr>
      <w:r>
        <w:rPr>
          <w:rFonts w:ascii="Times New Roman" w:hAnsi="Times New Roman"/>
          <w:lang w:val="bg-BG"/>
        </w:rPr>
        <w:lastRenderedPageBreak/>
        <w:t>Какво ще бъде влиянието на Транспортния пакет върху фирмите от трети държави, предоставящи услуги в ЕС?</w:t>
      </w:r>
    </w:p>
    <w:p w:rsidR="009F4C56" w:rsidRDefault="009F4C56" w:rsidP="009F4C56">
      <w:pPr>
        <w:pStyle w:val="ListParagraph"/>
        <w:numPr>
          <w:ilvl w:val="0"/>
          <w:numId w:val="1"/>
        </w:numPr>
        <w:spacing w:line="360" w:lineRule="auto"/>
        <w:jc w:val="both"/>
        <w:rPr>
          <w:rFonts w:ascii="Times New Roman" w:hAnsi="Times New Roman"/>
          <w:lang w:val="en-GB"/>
        </w:rPr>
      </w:pPr>
      <w:r>
        <w:rPr>
          <w:rFonts w:ascii="Times New Roman" w:hAnsi="Times New Roman"/>
          <w:lang w:val="bg-BG"/>
        </w:rPr>
        <w:t xml:space="preserve">Как следва да бъде разбирано понятието „завръщане вкъщи”? В частност, става въпрос за ситуацията, в която работникът възнамерява да прекара редовната седмична почивка в държава членка, различна от тази на командироване (напр. при кратки празнични периоди). </w:t>
      </w:r>
      <w:r>
        <w:rPr>
          <w:rFonts w:ascii="Times New Roman" w:hAnsi="Times New Roman"/>
          <w:lang w:val="en-GB"/>
        </w:rPr>
        <w:t>“</w:t>
      </w:r>
      <w:r>
        <w:rPr>
          <w:rFonts w:ascii="Times New Roman" w:hAnsi="Times New Roman"/>
          <w:lang w:val="bg-BG"/>
        </w:rPr>
        <w:t>Завръщането вкъщи</w:t>
      </w:r>
      <w:r>
        <w:rPr>
          <w:rFonts w:ascii="Times New Roman" w:hAnsi="Times New Roman"/>
          <w:lang w:val="en-GB"/>
        </w:rPr>
        <w:t xml:space="preserve">” </w:t>
      </w:r>
      <w:r>
        <w:rPr>
          <w:rFonts w:ascii="Times New Roman" w:hAnsi="Times New Roman"/>
          <w:lang w:val="bg-BG"/>
        </w:rPr>
        <w:t>е задължение или право на работника?</w:t>
      </w:r>
    </w:p>
    <w:p w:rsidR="009F4C56" w:rsidRDefault="009F4C56" w:rsidP="009F4C56">
      <w:pPr>
        <w:pStyle w:val="ListParagraph"/>
        <w:numPr>
          <w:ilvl w:val="0"/>
          <w:numId w:val="1"/>
        </w:numPr>
        <w:spacing w:line="360" w:lineRule="auto"/>
        <w:jc w:val="both"/>
        <w:rPr>
          <w:rFonts w:ascii="Times New Roman" w:hAnsi="Times New Roman"/>
          <w:lang w:val="en-GB"/>
        </w:rPr>
      </w:pPr>
      <w:r>
        <w:rPr>
          <w:rFonts w:ascii="Times New Roman" w:hAnsi="Times New Roman"/>
          <w:lang w:val="bg-BG"/>
        </w:rPr>
        <w:t xml:space="preserve">Защо Европейската комисия запазва ограничението в дните за каботажа, след като правилата за командироване следва да бъдат приложими към работниците в транспорта от първия ден на пътуването? </w:t>
      </w:r>
    </w:p>
    <w:p w:rsidR="009F4C56" w:rsidRPr="000328EB" w:rsidRDefault="009F4C56" w:rsidP="009F4C56">
      <w:pPr>
        <w:pStyle w:val="ListParagraph"/>
        <w:numPr>
          <w:ilvl w:val="0"/>
          <w:numId w:val="1"/>
        </w:numPr>
        <w:spacing w:line="360" w:lineRule="auto"/>
        <w:jc w:val="both"/>
        <w:rPr>
          <w:rFonts w:ascii="Times New Roman" w:hAnsi="Times New Roman"/>
          <w:lang w:val="en-GB"/>
        </w:rPr>
      </w:pPr>
      <w:r w:rsidRPr="000328EB">
        <w:rPr>
          <w:rFonts w:ascii="Times New Roman" w:hAnsi="Times New Roman"/>
          <w:lang w:val="bg-BG"/>
        </w:rPr>
        <w:t xml:space="preserve">Как понятията </w:t>
      </w:r>
      <w:r w:rsidRPr="000328EB">
        <w:rPr>
          <w:rFonts w:ascii="Times New Roman" w:hAnsi="Times New Roman"/>
          <w:lang w:val="en-GB"/>
        </w:rPr>
        <w:t>"</w:t>
      </w:r>
      <w:r w:rsidRPr="000328EB">
        <w:rPr>
          <w:rFonts w:ascii="Times New Roman" w:hAnsi="Times New Roman"/>
          <w:lang w:val="bg-BG"/>
        </w:rPr>
        <w:t>обичайно място на работа</w:t>
      </w:r>
      <w:r w:rsidRPr="000328EB">
        <w:rPr>
          <w:rFonts w:ascii="Times New Roman" w:hAnsi="Times New Roman"/>
          <w:lang w:val="en-GB"/>
        </w:rPr>
        <w:t>", "</w:t>
      </w:r>
      <w:r w:rsidRPr="000328EB">
        <w:rPr>
          <w:rFonts w:ascii="Times New Roman" w:hAnsi="Times New Roman"/>
          <w:lang w:val="bg-BG"/>
        </w:rPr>
        <w:t>действително място н</w:t>
      </w:r>
      <w:r>
        <w:rPr>
          <w:rFonts w:ascii="Times New Roman" w:hAnsi="Times New Roman"/>
          <w:lang w:val="bg-BG"/>
        </w:rPr>
        <w:t>а извършване на бизнес дейностите</w:t>
      </w:r>
      <w:r w:rsidRPr="000328EB">
        <w:rPr>
          <w:rFonts w:ascii="Times New Roman" w:hAnsi="Times New Roman"/>
          <w:lang w:val="bg-BG"/>
        </w:rPr>
        <w:t>”</w:t>
      </w:r>
      <w:r w:rsidRPr="000328EB">
        <w:rPr>
          <w:rFonts w:ascii="Times New Roman" w:hAnsi="Times New Roman"/>
          <w:lang w:val="en-GB"/>
        </w:rPr>
        <w:t xml:space="preserve"> </w:t>
      </w:r>
      <w:r w:rsidRPr="000328EB">
        <w:rPr>
          <w:rFonts w:ascii="Times New Roman" w:hAnsi="Times New Roman"/>
          <w:lang w:val="bg-BG"/>
        </w:rPr>
        <w:t xml:space="preserve">следва да бъдат разбирани в контекста на транспорта. Тези понятия може да имат значение в строителния сектор, но не съответстват на природата на международния транспорт; </w:t>
      </w:r>
    </w:p>
    <w:p w:rsidR="009F4C56" w:rsidRPr="000328EB" w:rsidRDefault="009F4C56" w:rsidP="009F4C56">
      <w:pPr>
        <w:pStyle w:val="ListParagraph"/>
        <w:numPr>
          <w:ilvl w:val="0"/>
          <w:numId w:val="1"/>
        </w:numPr>
        <w:spacing w:line="360" w:lineRule="auto"/>
        <w:jc w:val="both"/>
        <w:rPr>
          <w:rFonts w:ascii="Times New Roman" w:hAnsi="Times New Roman"/>
          <w:lang w:val="en-GB"/>
        </w:rPr>
      </w:pPr>
      <w:r w:rsidRPr="000328EB">
        <w:rPr>
          <w:rFonts w:ascii="Times New Roman" w:hAnsi="Times New Roman"/>
          <w:lang w:val="bg-BG"/>
        </w:rPr>
        <w:t xml:space="preserve">Кога и как Европейската комисия ще реши въпросите, свързани с липсата на инфраструктура за сектора на международния транспорт, включително </w:t>
      </w:r>
      <w:r>
        <w:rPr>
          <w:rFonts w:ascii="Times New Roman" w:hAnsi="Times New Roman"/>
          <w:lang w:val="bg-BG"/>
        </w:rPr>
        <w:t>във връзка със социалните</w:t>
      </w:r>
      <w:r w:rsidRPr="000328EB">
        <w:rPr>
          <w:rFonts w:ascii="Times New Roman" w:hAnsi="Times New Roman"/>
          <w:lang w:val="bg-BG"/>
        </w:rPr>
        <w:t xml:space="preserve"> помещения за шофьорите или безопасни</w:t>
      </w:r>
      <w:r>
        <w:rPr>
          <w:rFonts w:ascii="Times New Roman" w:hAnsi="Times New Roman"/>
          <w:lang w:val="bg-BG"/>
        </w:rPr>
        <w:t>те</w:t>
      </w:r>
      <w:r w:rsidRPr="000328EB">
        <w:rPr>
          <w:rFonts w:ascii="Times New Roman" w:hAnsi="Times New Roman"/>
          <w:lang w:val="bg-BG"/>
        </w:rPr>
        <w:t xml:space="preserve"> парко-зони. </w:t>
      </w:r>
    </w:p>
    <w:p w:rsidR="009F4C56" w:rsidRPr="000328EB" w:rsidRDefault="009F4C56" w:rsidP="009F4C56">
      <w:pPr>
        <w:pStyle w:val="ListParagraph"/>
        <w:numPr>
          <w:ilvl w:val="0"/>
          <w:numId w:val="1"/>
        </w:numPr>
        <w:spacing w:line="360" w:lineRule="auto"/>
        <w:jc w:val="both"/>
        <w:rPr>
          <w:rFonts w:ascii="Times New Roman" w:hAnsi="Times New Roman"/>
          <w:lang w:val="en-GB"/>
        </w:rPr>
      </w:pPr>
      <w:r>
        <w:rPr>
          <w:rFonts w:ascii="Times New Roman" w:hAnsi="Times New Roman"/>
          <w:lang w:val="bg-BG"/>
        </w:rPr>
        <w:t>Защо се дискутират точно 4 различни времеви предела относно броя на общите работни дни за един календарен месец, прекарани в приемащата държава членка, над който правилата за минималното заплащане и годишния платен отпуск в приемащата държава се прилагат за чуждия оператор. 3, 5, 7 и 9 дни</w:t>
      </w:r>
      <w:r w:rsidRPr="000328EB">
        <w:rPr>
          <w:rFonts w:ascii="Times New Roman" w:hAnsi="Times New Roman"/>
          <w:lang w:val="en-GB"/>
        </w:rPr>
        <w:t xml:space="preserve">. </w:t>
      </w:r>
      <w:r>
        <w:rPr>
          <w:rFonts w:ascii="Times New Roman" w:hAnsi="Times New Roman"/>
          <w:lang w:val="bg-BG"/>
        </w:rPr>
        <w:t xml:space="preserve">Пресметнато е, че очакваните спестявания на оператор са резултат главно от опцията за 9 работни дни на месец като предел. Тези спестявания са пресметнати в размер на </w:t>
      </w:r>
      <w:r w:rsidRPr="000328EB">
        <w:rPr>
          <w:rFonts w:ascii="Times New Roman" w:hAnsi="Times New Roman"/>
          <w:lang w:val="en-GB"/>
        </w:rPr>
        <w:t xml:space="preserve">€785 </w:t>
      </w:r>
      <w:r>
        <w:rPr>
          <w:rFonts w:ascii="Times New Roman" w:hAnsi="Times New Roman"/>
          <w:lang w:val="bg-BG"/>
        </w:rPr>
        <w:t>милиона на година административни разходи. Защо това пресмятане не е взето предвид?</w:t>
      </w:r>
    </w:p>
    <w:p w:rsidR="009F4C56" w:rsidRPr="00E73F62" w:rsidRDefault="009F4C56" w:rsidP="009F4C56">
      <w:pPr>
        <w:pStyle w:val="ListParagraph"/>
        <w:numPr>
          <w:ilvl w:val="0"/>
          <w:numId w:val="1"/>
        </w:numPr>
        <w:spacing w:line="360" w:lineRule="auto"/>
        <w:jc w:val="both"/>
        <w:rPr>
          <w:rFonts w:ascii="Times New Roman" w:hAnsi="Times New Roman"/>
          <w:lang w:val="en-GB"/>
        </w:rPr>
      </w:pPr>
      <w:r w:rsidRPr="00E73F62">
        <w:rPr>
          <w:rFonts w:ascii="Times New Roman" w:hAnsi="Times New Roman"/>
          <w:lang w:val="bg-BG"/>
        </w:rPr>
        <w:t xml:space="preserve">Каква е базата за изчисляване на работен ден (паузи и почивки, както и периоди на разположение, прекарани на територията на приемаща държава членка)? </w:t>
      </w:r>
      <w:r w:rsidRPr="00E73F62">
        <w:rPr>
          <w:rFonts w:ascii="Times New Roman" w:hAnsi="Times New Roman"/>
          <w:lang w:val="bg-BG"/>
        </w:rPr>
        <w:tab/>
      </w:r>
    </w:p>
    <w:p w:rsidR="009F4C56" w:rsidRPr="00E73F62" w:rsidRDefault="009F4C56" w:rsidP="009F4C56">
      <w:pPr>
        <w:pStyle w:val="ListParagraph"/>
        <w:numPr>
          <w:ilvl w:val="0"/>
          <w:numId w:val="1"/>
        </w:numPr>
        <w:spacing w:line="360" w:lineRule="auto"/>
        <w:jc w:val="both"/>
        <w:rPr>
          <w:rFonts w:ascii="Times New Roman" w:hAnsi="Times New Roman"/>
          <w:lang w:val="en-GB"/>
        </w:rPr>
      </w:pPr>
      <w:r w:rsidRPr="00E73F62">
        <w:rPr>
          <w:rFonts w:ascii="Times New Roman" w:hAnsi="Times New Roman"/>
          <w:lang w:val="bg-BG"/>
        </w:rPr>
        <w:t xml:space="preserve">Защо не бяха проведени дискусии относно възможността за създаване на специален закон за командированите транспортни работници, който да е в смисъл промяна на тяхната категоризация – транспортните работници са мобилни работници, които са временно в приемащата държава и не се интегрират в нейната трудовоправна система. </w:t>
      </w:r>
    </w:p>
    <w:p w:rsidR="009F4C56" w:rsidRPr="00E73F62" w:rsidRDefault="009F4C56" w:rsidP="009F4C56">
      <w:pPr>
        <w:pStyle w:val="ListParagraph"/>
        <w:spacing w:line="360" w:lineRule="auto"/>
        <w:ind w:left="360"/>
        <w:jc w:val="both"/>
        <w:rPr>
          <w:rFonts w:ascii="Times New Roman" w:hAnsi="Times New Roman"/>
          <w:lang w:val="en-GB"/>
        </w:rPr>
      </w:pPr>
    </w:p>
    <w:p w:rsidR="009F4C56" w:rsidRPr="00E73F62" w:rsidRDefault="009F4C56" w:rsidP="009F4C56">
      <w:pPr>
        <w:pStyle w:val="ListParagraph"/>
        <w:spacing w:line="360" w:lineRule="auto"/>
        <w:ind w:left="360"/>
        <w:jc w:val="both"/>
        <w:rPr>
          <w:rFonts w:ascii="Times New Roman" w:hAnsi="Times New Roman"/>
          <w:lang w:val="en-GB"/>
        </w:rPr>
      </w:pPr>
      <w:r>
        <w:rPr>
          <w:rFonts w:ascii="Times New Roman" w:hAnsi="Times New Roman"/>
          <w:lang w:val="bg-BG"/>
        </w:rPr>
        <w:t xml:space="preserve">Следва да се подчертае, че Алиансът за бъдещето на транспорта силно се противопоставя на избраната система на работа за международните шофьори – командироването на работници – като противоречаща на мобилната природа на тяхната дейност и на непредвидиия характер на транспортните услуги. Изключението от 3 дни, предложено в Транспортния пакет, е привидно такова, тъй като не изключва краткосрочните транспортни дейности от директивата за </w:t>
      </w:r>
      <w:r>
        <w:rPr>
          <w:rFonts w:ascii="Times New Roman" w:hAnsi="Times New Roman"/>
          <w:lang w:val="bg-BG"/>
        </w:rPr>
        <w:lastRenderedPageBreak/>
        <w:t xml:space="preserve">командироване. Новите правила за изчисляване на дните на командироване и каботажа могат да доведат до нарушаване на пазара, както и до санкции, свързани с прекарването на седмичните почивки извън кабината. </w:t>
      </w:r>
    </w:p>
    <w:p w:rsidR="009F4C56" w:rsidRPr="00D213B2" w:rsidRDefault="009F4C56" w:rsidP="009F4C56">
      <w:pPr>
        <w:spacing w:line="360" w:lineRule="auto"/>
        <w:jc w:val="both"/>
        <w:rPr>
          <w:rFonts w:ascii="Times New Roman" w:hAnsi="Times New Roman"/>
          <w:lang w:val="bg-BG"/>
        </w:rPr>
      </w:pPr>
      <w:r>
        <w:rPr>
          <w:rFonts w:ascii="Times New Roman" w:hAnsi="Times New Roman"/>
          <w:lang w:val="bg-BG"/>
        </w:rPr>
        <w:t xml:space="preserve">Като Алианс настояваме </w:t>
      </w:r>
      <w:r w:rsidRPr="00D213B2">
        <w:rPr>
          <w:rFonts w:ascii="Times New Roman" w:hAnsi="Times New Roman"/>
          <w:lang w:val="bg-BG"/>
        </w:rPr>
        <w:t xml:space="preserve">да има допълнителни срещи преди финалната фаза на законодателната процедура, свързана с Транспортния пакет. Разговорите би следвало да бъдат фокусирани върху темите, </w:t>
      </w:r>
      <w:r>
        <w:rPr>
          <w:rFonts w:ascii="Times New Roman" w:hAnsi="Times New Roman"/>
          <w:lang w:val="bg-BG"/>
        </w:rPr>
        <w:t>споменати по-горе</w:t>
      </w:r>
      <w:r w:rsidRPr="00D213B2">
        <w:rPr>
          <w:rFonts w:ascii="Times New Roman" w:hAnsi="Times New Roman"/>
          <w:lang w:val="bg-BG"/>
        </w:rPr>
        <w:t xml:space="preserve">, което ще спомогне за запазването на </w:t>
      </w:r>
      <w:r>
        <w:rPr>
          <w:rFonts w:ascii="Times New Roman" w:hAnsi="Times New Roman"/>
          <w:lang w:val="bg-BG"/>
        </w:rPr>
        <w:t>основните свободи на ЕС.</w:t>
      </w:r>
    </w:p>
    <w:p w:rsidR="001C2B50" w:rsidRPr="00E164A0" w:rsidRDefault="001C2B50" w:rsidP="001C2B50">
      <w:pPr>
        <w:spacing w:before="100" w:beforeAutospacing="1" w:line="240" w:lineRule="auto"/>
        <w:jc w:val="center"/>
        <w:rPr>
          <w:rFonts w:ascii="Times New Roman" w:hAnsi="Times New Roman"/>
          <w:color w:val="000000"/>
          <w:lang w:val="en-GB" w:eastAsia="pl-PL"/>
        </w:rPr>
      </w:pPr>
    </w:p>
    <w:p w:rsidR="004216CD" w:rsidRPr="001C2B50" w:rsidRDefault="004216CD">
      <w:pPr>
        <w:rPr>
          <w:lang w:val="en-GB"/>
        </w:rPr>
      </w:pPr>
    </w:p>
    <w:sectPr w:rsidR="004216CD" w:rsidRPr="001C2B50" w:rsidSect="00F115BC">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34C6"/>
    <w:multiLevelType w:val="hybridMultilevel"/>
    <w:tmpl w:val="834216F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C2B50"/>
    <w:rsid w:val="000B4660"/>
    <w:rsid w:val="00183FC9"/>
    <w:rsid w:val="0018759A"/>
    <w:rsid w:val="001C2B50"/>
    <w:rsid w:val="002B750E"/>
    <w:rsid w:val="00313BA2"/>
    <w:rsid w:val="004216CD"/>
    <w:rsid w:val="006326A4"/>
    <w:rsid w:val="007832C6"/>
    <w:rsid w:val="009F4C56"/>
    <w:rsid w:val="00A437F2"/>
    <w:rsid w:val="00A51A45"/>
    <w:rsid w:val="00C42A8F"/>
    <w:rsid w:val="00CD7FB5"/>
    <w:rsid w:val="00D4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50"/>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50"/>
    <w:pPr>
      <w:ind w:left="720"/>
      <w:contextualSpacing/>
    </w:pPr>
  </w:style>
  <w:style w:type="paragraph" w:styleId="BalloonText">
    <w:name w:val="Balloon Text"/>
    <w:basedOn w:val="Normal"/>
    <w:link w:val="BalloonTextChar"/>
    <w:uiPriority w:val="99"/>
    <w:semiHidden/>
    <w:unhideWhenUsed/>
    <w:rsid w:val="001C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50"/>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50"/>
    <w:pPr>
      <w:ind w:left="720"/>
      <w:contextualSpacing/>
    </w:pPr>
  </w:style>
  <w:style w:type="paragraph" w:styleId="BalloonText">
    <w:name w:val="Balloon Text"/>
    <w:basedOn w:val="Normal"/>
    <w:link w:val="BalloonTextChar"/>
    <w:uiPriority w:val="99"/>
    <w:semiHidden/>
    <w:unhideWhenUsed/>
    <w:rsid w:val="001C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5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GLN</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JASIEWICZ Joanna</dc:creator>
  <cp:lastModifiedBy>user</cp:lastModifiedBy>
  <cp:revision>3</cp:revision>
  <dcterms:created xsi:type="dcterms:W3CDTF">2017-08-23T13:33:00Z</dcterms:created>
  <dcterms:modified xsi:type="dcterms:W3CDTF">2017-08-23T13:50:00Z</dcterms:modified>
</cp:coreProperties>
</file>